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F7" w:rsidRPr="005F2EF7" w:rsidRDefault="005F2EF7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</w:p>
    <w:p w:rsidR="005F2EF7" w:rsidRPr="005F2EF7" w:rsidRDefault="003D0A38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УРМАНАЕВ</w:t>
      </w:r>
      <w:r w:rsidR="005F2EF7"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СЕЛЬСОВЕТ МУНИЦИПАЛЬНОГО РАЙОНА</w:t>
      </w:r>
    </w:p>
    <w:p w:rsidR="005F2EF7" w:rsidRPr="005F2EF7" w:rsidRDefault="005F2EF7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 РАЙОН</w:t>
      </w: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</w:t>
      </w:r>
    </w:p>
    <w:p w:rsidR="005F2EF7" w:rsidRPr="005F2EF7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F7" w:rsidRPr="005F2EF7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F7" w:rsidRPr="005F2EF7" w:rsidRDefault="005F2EF7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F2EF7" w:rsidRPr="005F2EF7" w:rsidRDefault="005F2EF7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F7" w:rsidRPr="005F2EF7" w:rsidRDefault="00704210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 2022 г.  №42</w:t>
      </w:r>
    </w:p>
    <w:p w:rsidR="005F2EF7" w:rsidRPr="005F2EF7" w:rsidRDefault="005F2EF7" w:rsidP="005F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F7" w:rsidRPr="005F2EF7" w:rsidRDefault="005F2EF7" w:rsidP="005F2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5F2EF7" w:rsidRPr="005F2EF7" w:rsidRDefault="005F2EF7" w:rsidP="005F2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от 06.12.2011 № 402-ФЗ «О бухгалтерском учете»;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 Федеральным стандартом «Доходы», утвержденным приказом Минфина от 27.02.2018 №32н;  Федеральным стандартом «Учетная политика, оценочные значения и ошибки», утвержденным приказом Минфина от 30.12.2017 № 274н; указанием ЦБ от 11.03.2014 № 3210-У «О порядке ведения кассовых операций юридическими лицами»;  Методическими указаниями по первичным документам и регистрам, утвержденными приказом Минфина от 30.03.2015 № 52н и в целях обеспечения достоверных данных бухгалтерского учета и годовой отчетности Администрации сельского поселения </w:t>
      </w:r>
      <w:proofErr w:type="spell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Башкортостан:</w:t>
      </w:r>
    </w:p>
    <w:p w:rsidR="005F2EF7" w:rsidRPr="005F2EF7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</w:t>
      </w:r>
      <w:proofErr w:type="gram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  2022</w:t>
      </w:r>
      <w:proofErr w:type="gramEnd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обязательств по состоянию на 31 декабря 2022г.</w:t>
      </w:r>
    </w:p>
    <w:p w:rsidR="005F2EF7" w:rsidRPr="005F2EF7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проведения инвентаризации основных средств, находящихся на балансе, в казне и числящихся на </w:t>
      </w:r>
      <w:proofErr w:type="spell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Глава сельского </w:t>
      </w:r>
      <w:proofErr w:type="gram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Халисова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З.З.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   </w:t>
      </w:r>
      <w:proofErr w:type="gramEnd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Уборщик помещении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Бухгалтер </w:t>
      </w:r>
      <w:r w:rsidRPr="005F2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МКУ «Централизованная бухгалтерия муниципального района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Нафикова Р.М.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проведения инвентаризации денежных средств в кассе, бланков строгой отчетности, материальных запасов, находящихся на балансе и числящихся на </w:t>
      </w:r>
      <w:proofErr w:type="spell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З.З.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p w:rsidR="005F2EF7" w:rsidRP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Уборщик помещении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B5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муниципального района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Нафикова Р.М.</w:t>
      </w: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инвентаризации расчетов с поставщиками и подрядчиками и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дебиторами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P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  Хасанова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Головнина Г.Н.;</w:t>
      </w:r>
    </w:p>
    <w:p w:rsidR="005F2EF7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</w:t>
      </w:r>
      <w:r w:rsidR="0070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Г.Р.</w:t>
      </w: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5F2EF7" w:rsidRPr="00357978" w:rsidRDefault="005F2EF7" w:rsidP="005F2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EF7" w:rsidRPr="00357978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инвентаризации приступить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ноября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окончить 30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2EF7" w:rsidRPr="00357978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Главному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МР </w:t>
      </w:r>
      <w:proofErr w:type="spellStart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4B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сопоставить данные инвентаризационных описей и актов инвентаризации с данными бюджетного учета и до 05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подготовить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инвентаризации.</w:t>
      </w:r>
    </w:p>
    <w:p w:rsidR="005F2EF7" w:rsidRPr="00357978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инвентаризации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в бюджетном учете до 10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proofErr w:type="gram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F2EF7" w:rsidRPr="00357978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5F2EF7" w:rsidRPr="00357978" w:rsidRDefault="005F2EF7" w:rsidP="005F2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5F2EF7" w:rsidRPr="00357978" w:rsidTr="00A86D23">
        <w:trPr>
          <w:trHeight w:val="60"/>
          <w:tblCellSpacing w:w="0" w:type="dxa"/>
          <w:jc w:val="center"/>
        </w:trPr>
        <w:tc>
          <w:tcPr>
            <w:tcW w:w="0" w:type="auto"/>
            <w:hideMark/>
          </w:tcPr>
          <w:p w:rsidR="005F2EF7" w:rsidRPr="00357978" w:rsidRDefault="005F2EF7" w:rsidP="00A86D23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EF7" w:rsidRPr="00357978" w:rsidRDefault="005F2EF7" w:rsidP="005F2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З.З. </w:t>
      </w:r>
      <w:proofErr w:type="spellStart"/>
      <w:r w:rsidRPr="005F2E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Халисова</w:t>
      </w:r>
      <w:proofErr w:type="spellEnd"/>
    </w:p>
    <w:p w:rsidR="005F2EF7" w:rsidRPr="00357978" w:rsidRDefault="005F2EF7" w:rsidP="005F2EF7">
      <w:pPr>
        <w:spacing w:after="0" w:line="180" w:lineRule="auto"/>
        <w:rPr>
          <w:rFonts w:ascii="Times New Roman" w:eastAsia="Times New Roman" w:hAnsi="Times New Roman" w:cs="Times New Roman"/>
          <w:color w:val="84878E"/>
          <w:sz w:val="24"/>
          <w:szCs w:val="24"/>
          <w:lang w:eastAsia="ru-RU"/>
        </w:rPr>
      </w:pPr>
    </w:p>
    <w:p w:rsidR="005F2EF7" w:rsidRPr="00357978" w:rsidRDefault="005F2EF7" w:rsidP="005F2EF7">
      <w:pPr>
        <w:spacing w:after="0" w:line="18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F2EF7" w:rsidRPr="00357978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F2EF7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>С приказом ознакомлены:</w:t>
      </w:r>
    </w:p>
    <w:p w:rsidR="005F2EF7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F2EF7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4B393D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78E"/>
                <w:lang w:eastAsia="ru-RU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878E"/>
                <w:lang w:eastAsia="ru-RU"/>
              </w:rPr>
              <w:t>Закиева</w:t>
            </w:r>
            <w:proofErr w:type="spellEnd"/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4B393D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78E"/>
                <w:lang w:eastAsia="ru-RU"/>
              </w:rPr>
              <w:t xml:space="preserve">Ф.М.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84878E"/>
                <w:lang w:eastAsia="ru-RU"/>
              </w:rPr>
              <w:t>Хамидуллина</w:t>
            </w:r>
            <w:proofErr w:type="spellEnd"/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4B393D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4878E"/>
                <w:lang w:eastAsia="ru-RU"/>
              </w:rPr>
              <w:t>Р.М. Нафикова</w:t>
            </w:r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5F2EF7" w:rsidTr="00A86D23">
        <w:tc>
          <w:tcPr>
            <w:tcW w:w="4785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5F2EF7" w:rsidRDefault="005F2EF7" w:rsidP="00A86D23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</w:tbl>
    <w:p w:rsidR="005F2EF7" w:rsidRPr="00A66529" w:rsidRDefault="005F2EF7" w:rsidP="005F2EF7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F2EF7" w:rsidRDefault="005F2EF7" w:rsidP="005F2EF7"/>
    <w:p w:rsidR="00761FF6" w:rsidRDefault="00761FF6"/>
    <w:sectPr w:rsidR="0076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8"/>
    <w:rsid w:val="00182EC8"/>
    <w:rsid w:val="003D0A38"/>
    <w:rsid w:val="004B393D"/>
    <w:rsid w:val="005F2EF7"/>
    <w:rsid w:val="00704210"/>
    <w:rsid w:val="007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454"/>
  <w15:chartTrackingRefBased/>
  <w15:docId w15:val="{72F2E8AA-7CEB-4FDE-8A57-A2D49E4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2022-11-15T06:21:00Z</cp:lastPrinted>
  <dcterms:created xsi:type="dcterms:W3CDTF">2022-11-07T10:05:00Z</dcterms:created>
  <dcterms:modified xsi:type="dcterms:W3CDTF">2022-11-23T10:28:00Z</dcterms:modified>
</cp:coreProperties>
</file>