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3A" w:rsidRPr="00FA4FC1" w:rsidRDefault="004C1D3A" w:rsidP="00297590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Совет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proofErr w:type="gram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</w:t>
      </w:r>
      <w:r w:rsidR="00BE6504">
        <w:rPr>
          <w:color w:val="000000" w:themeColor="text1"/>
          <w:sz w:val="28"/>
          <w:szCs w:val="28"/>
        </w:rPr>
        <w:t xml:space="preserve"> </w:t>
      </w:r>
      <w:r w:rsidR="00FA4FC1" w:rsidRPr="00FA4FC1">
        <w:rPr>
          <w:color w:val="000000" w:themeColor="text1"/>
          <w:sz w:val="28"/>
          <w:szCs w:val="28"/>
        </w:rPr>
        <w:t>сельсовет</w:t>
      </w:r>
      <w:proofErr w:type="gramEnd"/>
      <w:r w:rsidR="00BE6504">
        <w:rPr>
          <w:color w:val="000000" w:themeColor="text1"/>
          <w:sz w:val="28"/>
          <w:szCs w:val="28"/>
        </w:rPr>
        <w:t xml:space="preserve"> 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bookmarkStart w:id="0" w:name="_GoBack"/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 район</w:t>
      </w:r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Республики Башкортостан</w:t>
      </w:r>
    </w:p>
    <w:bookmarkEnd w:id="0"/>
    <w:p w:rsidR="004C1D3A" w:rsidRPr="00FA4FC1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</w:p>
    <w:p w:rsidR="004C1D3A" w:rsidRPr="00FA4FC1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РЕШЕНИЕ</w:t>
      </w:r>
    </w:p>
    <w:p w:rsidR="004C1D3A" w:rsidRPr="00FA4FC1" w:rsidRDefault="00126D9F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7 </w:t>
      </w:r>
      <w:r w:rsidR="004C1D3A" w:rsidRPr="00FA4FC1">
        <w:rPr>
          <w:color w:val="000000" w:themeColor="text1"/>
          <w:sz w:val="28"/>
          <w:szCs w:val="28"/>
        </w:rPr>
        <w:t xml:space="preserve"> </w:t>
      </w:r>
      <w:r w:rsidR="000A797E" w:rsidRPr="00FA4FC1">
        <w:rPr>
          <w:color w:val="000000" w:themeColor="text1"/>
          <w:sz w:val="28"/>
          <w:szCs w:val="28"/>
        </w:rPr>
        <w:t>февраля</w:t>
      </w:r>
      <w:proofErr w:type="gramEnd"/>
      <w:r w:rsidR="004C1D3A" w:rsidRPr="00FA4FC1">
        <w:rPr>
          <w:color w:val="000000" w:themeColor="text1"/>
          <w:sz w:val="28"/>
          <w:szCs w:val="28"/>
        </w:rPr>
        <w:t xml:space="preserve">  202</w:t>
      </w:r>
      <w:r w:rsidR="00681137" w:rsidRPr="00FA4FC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года   № </w:t>
      </w:r>
      <w:r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softHyphen/>
        <w:t>94</w:t>
      </w:r>
    </w:p>
    <w:p w:rsidR="004C1D3A" w:rsidRPr="00FA4FC1" w:rsidRDefault="004C1D3A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297590">
      <w:pPr>
        <w:ind w:left="720"/>
        <w:jc w:val="center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Об утверждении </w:t>
      </w:r>
      <w:r w:rsidR="00297590" w:rsidRPr="00FA4FC1">
        <w:rPr>
          <w:color w:val="000000" w:themeColor="text1"/>
          <w:sz w:val="28"/>
          <w:szCs w:val="28"/>
        </w:rPr>
        <w:t>П</w:t>
      </w:r>
      <w:r w:rsidRPr="00FA4FC1">
        <w:rPr>
          <w:color w:val="000000" w:themeColor="text1"/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FA4FC1">
        <w:rPr>
          <w:color w:val="000000" w:themeColor="text1"/>
          <w:sz w:val="28"/>
          <w:szCs w:val="28"/>
        </w:rPr>
        <w:t>,</w:t>
      </w:r>
      <w:r w:rsidR="005214FA">
        <w:rPr>
          <w:color w:val="000000" w:themeColor="text1"/>
          <w:sz w:val="28"/>
          <w:szCs w:val="28"/>
        </w:rPr>
        <w:t xml:space="preserve"> </w:t>
      </w:r>
      <w:r w:rsidR="00297590" w:rsidRPr="00FA4FC1">
        <w:rPr>
          <w:color w:val="000000" w:themeColor="text1"/>
          <w:sz w:val="28"/>
          <w:szCs w:val="28"/>
        </w:rPr>
        <w:t xml:space="preserve">находящегося на территории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="00297590"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97590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FA4FC1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BE6504">
        <w:rPr>
          <w:color w:val="000000" w:themeColor="text1"/>
          <w:sz w:val="28"/>
          <w:szCs w:val="28"/>
        </w:rPr>
        <w:t xml:space="preserve"> </w:t>
      </w:r>
      <w:r w:rsidR="00297590" w:rsidRPr="00FA4FC1">
        <w:rPr>
          <w:color w:val="000000" w:themeColor="text1"/>
          <w:sz w:val="28"/>
          <w:szCs w:val="28"/>
        </w:rPr>
        <w:t>и оформление его в муниципальную собственность</w:t>
      </w:r>
    </w:p>
    <w:p w:rsidR="00937736" w:rsidRPr="00FA4FC1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A797E" w:rsidRPr="00FA4FC1" w:rsidRDefault="0029759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Руководствуясь Гражданским кодексом РФ,</w:t>
      </w:r>
      <w:r w:rsidR="005214FA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>Федеральным законом от 06.10.2003 N 131-</w:t>
      </w:r>
      <w:proofErr w:type="gramStart"/>
      <w:r w:rsidR="00937736" w:rsidRPr="00FA4FC1">
        <w:rPr>
          <w:color w:val="000000" w:themeColor="text1"/>
          <w:sz w:val="28"/>
          <w:szCs w:val="28"/>
        </w:rPr>
        <w:t>ФЗ  «</w:t>
      </w:r>
      <w:proofErr w:type="gramEnd"/>
      <w:r w:rsidR="00937736" w:rsidRPr="00FA4FC1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район Республики Башкортостан, </w:t>
      </w:r>
      <w:r w:rsidR="00937736" w:rsidRPr="00FA4FC1">
        <w:rPr>
          <w:color w:val="000000" w:themeColor="text1"/>
          <w:sz w:val="28"/>
          <w:szCs w:val="28"/>
        </w:rPr>
        <w:t xml:space="preserve">Совет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37736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937736" w:rsidRPr="00FA4FC1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937736" w:rsidRPr="00FA4FC1" w:rsidRDefault="000A797E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РЕШИЛ</w:t>
      </w:r>
      <w:r w:rsidR="00937736" w:rsidRPr="00FA4FC1">
        <w:rPr>
          <w:color w:val="000000" w:themeColor="text1"/>
          <w:sz w:val="28"/>
          <w:szCs w:val="28"/>
        </w:rPr>
        <w:t>:</w:t>
      </w:r>
    </w:p>
    <w:p w:rsidR="00937736" w:rsidRPr="00FA4FC1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 </w:t>
      </w:r>
      <w:r w:rsidR="00297590" w:rsidRPr="00FA4FC1">
        <w:rPr>
          <w:color w:val="000000" w:themeColor="text1"/>
          <w:sz w:val="28"/>
          <w:szCs w:val="28"/>
        </w:rPr>
        <w:t xml:space="preserve">на территории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="00297590"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97590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FA4FC1">
        <w:rPr>
          <w:color w:val="000000" w:themeColor="text1"/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  <w:r w:rsidRPr="00FA4FC1">
        <w:rPr>
          <w:color w:val="000000" w:themeColor="text1"/>
          <w:sz w:val="28"/>
          <w:szCs w:val="28"/>
        </w:rPr>
        <w:t>.</w:t>
      </w:r>
    </w:p>
    <w:p w:rsidR="00937736" w:rsidRPr="00FA4FC1" w:rsidRDefault="00C52179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2.</w:t>
      </w:r>
      <w:r w:rsidR="00937736" w:rsidRPr="00FA4FC1">
        <w:rPr>
          <w:color w:val="000000" w:themeColor="text1"/>
          <w:sz w:val="28"/>
          <w:szCs w:val="28"/>
        </w:rPr>
        <w:t xml:space="preserve">  Настоящее решение </w:t>
      </w:r>
      <w:proofErr w:type="gramStart"/>
      <w:r w:rsidR="00937736" w:rsidRPr="00FA4FC1">
        <w:rPr>
          <w:color w:val="000000" w:themeColor="text1"/>
          <w:sz w:val="28"/>
          <w:szCs w:val="28"/>
        </w:rPr>
        <w:t>подлежит  размещению</w:t>
      </w:r>
      <w:proofErr w:type="gramEnd"/>
      <w:r w:rsidR="00937736" w:rsidRPr="00FA4FC1">
        <w:rPr>
          <w:color w:val="000000" w:themeColor="text1"/>
          <w:sz w:val="28"/>
          <w:szCs w:val="28"/>
        </w:rPr>
        <w:t xml:space="preserve"> на официальном сайте </w:t>
      </w:r>
      <w:r w:rsidR="00A33CD6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937736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937736" w:rsidRPr="00FA4FC1">
        <w:rPr>
          <w:color w:val="000000" w:themeColor="text1"/>
          <w:sz w:val="28"/>
          <w:szCs w:val="28"/>
        </w:rPr>
        <w:t xml:space="preserve"> район</w:t>
      </w:r>
      <w:r w:rsidR="00BE6504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>Республики Башкортостан  .</w:t>
      </w:r>
    </w:p>
    <w:p w:rsidR="004C1D3A" w:rsidRPr="00FA4FC1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3</w:t>
      </w:r>
      <w:r w:rsidR="00C52179" w:rsidRPr="00FA4FC1">
        <w:rPr>
          <w:color w:val="000000" w:themeColor="text1"/>
          <w:sz w:val="28"/>
          <w:szCs w:val="28"/>
        </w:rPr>
        <w:t xml:space="preserve">. </w:t>
      </w:r>
      <w:r w:rsidR="00297590" w:rsidRPr="00FA4FC1"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FA4FC1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A797E" w:rsidRPr="00FA4FC1" w:rsidRDefault="000A797E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C1D3A" w:rsidRPr="00FA4FC1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126D9F" w:rsidRPr="00126D9F" w:rsidRDefault="00126D9F" w:rsidP="00126D9F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126D9F" w:rsidRPr="00126D9F" w:rsidRDefault="00126D9F" w:rsidP="00126D9F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Урманаевский</w:t>
      </w:r>
      <w:proofErr w:type="spellEnd"/>
      <w:r w:rsidRPr="00126D9F">
        <w:rPr>
          <w:rFonts w:eastAsiaTheme="minorHAnsi"/>
          <w:b/>
          <w:color w:val="00000A"/>
          <w:sz w:val="28"/>
          <w:szCs w:val="28"/>
          <w:lang w:eastAsia="en-US"/>
        </w:rPr>
        <w:t xml:space="preserve"> </w:t>
      </w:r>
      <w:r w:rsidRPr="00126D9F">
        <w:rPr>
          <w:rFonts w:eastAsiaTheme="minorHAnsi"/>
          <w:color w:val="00000A"/>
          <w:sz w:val="28"/>
          <w:szCs w:val="28"/>
          <w:lang w:eastAsia="en-US"/>
        </w:rPr>
        <w:t>сельсовет</w:t>
      </w:r>
    </w:p>
    <w:p w:rsidR="00126D9F" w:rsidRPr="00126D9F" w:rsidRDefault="00126D9F" w:rsidP="00126D9F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126D9F" w:rsidRPr="00126D9F" w:rsidRDefault="00126D9F" w:rsidP="00126D9F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Бакалинский</w:t>
      </w:r>
      <w:proofErr w:type="spellEnd"/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 район </w:t>
      </w:r>
    </w:p>
    <w:p w:rsidR="00126D9F" w:rsidRPr="00126D9F" w:rsidRDefault="00126D9F" w:rsidP="00126D9F">
      <w:pPr>
        <w:autoSpaceDE w:val="0"/>
        <w:autoSpaceDN w:val="0"/>
        <w:adjustRightInd w:val="0"/>
        <w:jc w:val="both"/>
        <w:rPr>
          <w:rFonts w:eastAsiaTheme="minorHAnsi"/>
          <w:b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>Республики Башкортостан</w:t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             З.З. </w:t>
      </w: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Халисова</w:t>
      </w:r>
      <w:proofErr w:type="spellEnd"/>
    </w:p>
    <w:p w:rsidR="004C1D3A" w:rsidRPr="00FA4FC1" w:rsidRDefault="004C1D3A" w:rsidP="00126D9F">
      <w:pPr>
        <w:ind w:right="-1"/>
        <w:jc w:val="both"/>
        <w:rPr>
          <w:color w:val="000000" w:themeColor="text1"/>
          <w:sz w:val="28"/>
          <w:szCs w:val="28"/>
        </w:rPr>
      </w:pPr>
    </w:p>
    <w:p w:rsidR="004C1D3A" w:rsidRPr="00FA4FC1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5214FA" w:rsidRDefault="005214FA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5214FA" w:rsidRPr="00FA4FC1" w:rsidRDefault="005214FA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5214FA" w:rsidP="005C0171">
      <w:pPr>
        <w:ind w:right="-1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lastRenderedPageBreak/>
        <w:t>П</w:t>
      </w:r>
      <w:r w:rsidR="00937736" w:rsidRPr="00FA4FC1">
        <w:rPr>
          <w:color w:val="000000" w:themeColor="text1"/>
          <w:spacing w:val="-2"/>
          <w:sz w:val="28"/>
          <w:szCs w:val="28"/>
        </w:rPr>
        <w:t>риложение</w:t>
      </w:r>
    </w:p>
    <w:p w:rsidR="00297590" w:rsidRPr="00FA4FC1" w:rsidRDefault="00126D9F" w:rsidP="005C0171">
      <w:pPr>
        <w:ind w:right="-1" w:firstLine="567"/>
        <w:jc w:val="right"/>
        <w:rPr>
          <w:color w:val="000000" w:themeColor="text1"/>
          <w:spacing w:val="-9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>решению</w:t>
      </w:r>
      <w:r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</w:t>
      </w:r>
      <w:r w:rsidR="00297590" w:rsidRPr="00FA4FC1">
        <w:rPr>
          <w:color w:val="000000" w:themeColor="text1"/>
          <w:spacing w:val="-9"/>
          <w:sz w:val="28"/>
          <w:szCs w:val="28"/>
        </w:rPr>
        <w:t xml:space="preserve">сельского </w:t>
      </w:r>
    </w:p>
    <w:p w:rsidR="00297590" w:rsidRPr="00FA4FC1" w:rsidRDefault="00297590" w:rsidP="005C0171">
      <w:pPr>
        <w:ind w:right="-1" w:firstLine="567"/>
        <w:jc w:val="right"/>
        <w:rPr>
          <w:color w:val="000000" w:themeColor="text1"/>
          <w:spacing w:val="-9"/>
          <w:sz w:val="28"/>
          <w:szCs w:val="28"/>
        </w:rPr>
      </w:pPr>
      <w:r w:rsidRPr="00FA4FC1">
        <w:rPr>
          <w:color w:val="000000" w:themeColor="text1"/>
          <w:spacing w:val="-9"/>
          <w:sz w:val="28"/>
          <w:szCs w:val="28"/>
        </w:rPr>
        <w:t xml:space="preserve">поселения </w:t>
      </w:r>
      <w:proofErr w:type="spellStart"/>
      <w:r w:rsidR="00FA4FC1" w:rsidRPr="00FA4FC1">
        <w:rPr>
          <w:color w:val="000000" w:themeColor="text1"/>
          <w:spacing w:val="-9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pacing w:val="-9"/>
          <w:sz w:val="28"/>
          <w:szCs w:val="28"/>
        </w:rPr>
        <w:t xml:space="preserve"> сельсовет</w:t>
      </w:r>
    </w:p>
    <w:p w:rsidR="00297590" w:rsidRPr="00FA4FC1" w:rsidRDefault="00937736" w:rsidP="00297590">
      <w:pPr>
        <w:ind w:right="-1" w:firstLine="567"/>
        <w:jc w:val="right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101F60" w:rsidRPr="00FA4FC1" w:rsidRDefault="00937736" w:rsidP="00297590">
      <w:pPr>
        <w:ind w:right="-1"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район </w:t>
      </w:r>
    </w:p>
    <w:p w:rsidR="00937736" w:rsidRPr="00FA4FC1" w:rsidRDefault="00937736" w:rsidP="005C0171">
      <w:pPr>
        <w:ind w:right="-1" w:firstLine="567"/>
        <w:jc w:val="right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Республики Башкортостан</w:t>
      </w:r>
    </w:p>
    <w:p w:rsidR="00937736" w:rsidRPr="00FA4FC1" w:rsidRDefault="005214FA" w:rsidP="005214FA">
      <w:pPr>
        <w:ind w:right="-1"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</w:t>
      </w:r>
      <w:r w:rsidR="00126D9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 </w:t>
      </w:r>
      <w:r w:rsidR="00126D9F">
        <w:rPr>
          <w:color w:val="000000" w:themeColor="text1"/>
          <w:sz w:val="28"/>
          <w:szCs w:val="28"/>
        </w:rPr>
        <w:t>«</w:t>
      </w:r>
      <w:proofErr w:type="gramEnd"/>
      <w:r w:rsidR="00126D9F">
        <w:rPr>
          <w:color w:val="000000" w:themeColor="text1"/>
          <w:sz w:val="28"/>
          <w:szCs w:val="28"/>
        </w:rPr>
        <w:t xml:space="preserve"> 7 </w:t>
      </w:r>
      <w:r w:rsidR="00937736" w:rsidRPr="00FA4FC1">
        <w:rPr>
          <w:color w:val="000000" w:themeColor="text1"/>
          <w:sz w:val="28"/>
          <w:szCs w:val="28"/>
        </w:rPr>
        <w:t>»</w:t>
      </w:r>
      <w:r w:rsidR="00126D9F">
        <w:rPr>
          <w:color w:val="000000" w:themeColor="text1"/>
          <w:sz w:val="28"/>
          <w:szCs w:val="28"/>
        </w:rPr>
        <w:t xml:space="preserve"> </w:t>
      </w:r>
      <w:r w:rsidR="002B4FCA" w:rsidRPr="00FA4FC1">
        <w:rPr>
          <w:color w:val="000000" w:themeColor="text1"/>
          <w:sz w:val="28"/>
          <w:szCs w:val="28"/>
        </w:rPr>
        <w:t>февраля</w:t>
      </w:r>
      <w:r w:rsidR="00126D9F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2022 </w:t>
      </w:r>
      <w:r w:rsidR="00937736" w:rsidRPr="00FA4FC1">
        <w:rPr>
          <w:color w:val="000000" w:themeColor="text1"/>
          <w:spacing w:val="-5"/>
          <w:sz w:val="28"/>
          <w:szCs w:val="28"/>
        </w:rPr>
        <w:t>г.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>№</w:t>
      </w:r>
      <w:r w:rsidR="00126D9F">
        <w:rPr>
          <w:color w:val="000000" w:themeColor="text1"/>
          <w:sz w:val="28"/>
          <w:szCs w:val="28"/>
        </w:rPr>
        <w:t xml:space="preserve"> </w:t>
      </w:r>
      <w:r w:rsidR="00126D9F">
        <w:rPr>
          <w:color w:val="000000" w:themeColor="text1"/>
          <w:spacing w:val="-2"/>
          <w:sz w:val="28"/>
          <w:szCs w:val="28"/>
        </w:rPr>
        <w:t>94</w:t>
      </w:r>
    </w:p>
    <w:p w:rsidR="00937736" w:rsidRPr="00FA4FC1" w:rsidRDefault="00937736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FA4FC1" w:rsidRDefault="00297590" w:rsidP="00297590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297590" w:rsidRPr="00FA4FC1" w:rsidRDefault="00297590" w:rsidP="00297590">
      <w:pPr>
        <w:ind w:right="-1" w:firstLine="567"/>
        <w:jc w:val="center"/>
        <w:rPr>
          <w:color w:val="000000" w:themeColor="text1"/>
          <w:sz w:val="28"/>
          <w:szCs w:val="28"/>
        </w:rPr>
      </w:pPr>
    </w:p>
    <w:p w:rsidR="00937736" w:rsidRPr="00FA4FC1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297590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район Республики Башкортостан (далее — Положение) разработан в соответствии с Гражданским кодексомРоссийской Федерации, наоснованииФедерального законаРоссийскойФедерацииот06.10.2003№131-ФЗ «Об общих принципах организации местного самоуправления в Российской Федерации»,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Устава </w:t>
      </w:r>
      <w:r w:rsidR="00297590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297590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97590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BE6504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район Республики Башкортостан:</w:t>
      </w:r>
    </w:p>
    <w:p w:rsidR="00937736" w:rsidRPr="00FA4FC1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- </w:t>
      </w:r>
      <w:r w:rsidR="00937736" w:rsidRPr="00FA4FC1">
        <w:rPr>
          <w:color w:val="000000" w:themeColor="text1"/>
          <w:sz w:val="28"/>
          <w:szCs w:val="28"/>
        </w:rPr>
        <w:t>жилое помещение (жилой дом, часть жилого дома, квартира, частьквартиры, комната);</w:t>
      </w:r>
    </w:p>
    <w:p w:rsidR="00937736" w:rsidRPr="00FA4FC1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pacing w:val="-2"/>
          <w:sz w:val="28"/>
          <w:szCs w:val="28"/>
        </w:rPr>
        <w:t xml:space="preserve">- </w:t>
      </w:r>
      <w:r w:rsidR="00937736" w:rsidRPr="00FA4FC1">
        <w:rPr>
          <w:color w:val="000000" w:themeColor="text1"/>
          <w:spacing w:val="-2"/>
          <w:sz w:val="28"/>
          <w:szCs w:val="28"/>
        </w:rPr>
        <w:t>земельный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2"/>
          <w:sz w:val="28"/>
          <w:szCs w:val="28"/>
        </w:rPr>
        <w:t>участок,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10"/>
          <w:sz w:val="28"/>
          <w:szCs w:val="28"/>
        </w:rPr>
        <w:t>а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4"/>
          <w:sz w:val="28"/>
          <w:szCs w:val="28"/>
        </w:rPr>
        <w:t>также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2"/>
          <w:sz w:val="28"/>
          <w:szCs w:val="28"/>
        </w:rPr>
        <w:t>расположенные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6"/>
          <w:sz w:val="28"/>
          <w:szCs w:val="28"/>
        </w:rPr>
        <w:t>на</w:t>
      </w:r>
      <w:r w:rsidR="00937736" w:rsidRPr="00FA4FC1">
        <w:rPr>
          <w:color w:val="000000" w:themeColor="text1"/>
          <w:sz w:val="28"/>
          <w:szCs w:val="28"/>
        </w:rPr>
        <w:tab/>
      </w:r>
      <w:r w:rsidR="00937736" w:rsidRPr="00FA4FC1">
        <w:rPr>
          <w:color w:val="000000" w:themeColor="text1"/>
          <w:spacing w:val="-4"/>
          <w:sz w:val="28"/>
          <w:szCs w:val="28"/>
        </w:rPr>
        <w:t>нем</w:t>
      </w:r>
      <w:r w:rsidR="00937736" w:rsidRPr="00FA4FC1">
        <w:rPr>
          <w:color w:val="000000" w:themeColor="text1"/>
          <w:spacing w:val="-2"/>
          <w:sz w:val="28"/>
          <w:szCs w:val="28"/>
        </w:rPr>
        <w:t xml:space="preserve">здания, </w:t>
      </w:r>
      <w:r w:rsidR="00937736" w:rsidRPr="00FA4FC1">
        <w:rPr>
          <w:color w:val="000000" w:themeColor="text1"/>
          <w:sz w:val="28"/>
          <w:szCs w:val="28"/>
        </w:rPr>
        <w:t>сооружения, иные объекты недвижимого имущества;</w:t>
      </w:r>
    </w:p>
    <w:p w:rsidR="00937736" w:rsidRPr="00FA4FC1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- </w:t>
      </w:r>
      <w:r w:rsidR="00937736" w:rsidRPr="00FA4FC1">
        <w:rPr>
          <w:color w:val="000000" w:themeColor="text1"/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FA4FC1" w:rsidRDefault="00101F6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2.</w:t>
      </w:r>
      <w:r w:rsidR="00937736" w:rsidRPr="00FA4FC1">
        <w:rPr>
          <w:color w:val="000000" w:themeColor="text1"/>
          <w:sz w:val="28"/>
          <w:szCs w:val="28"/>
        </w:rPr>
        <w:t xml:space="preserve">Положение распространяется на находящиеся на территории </w:t>
      </w:r>
      <w:r w:rsidR="00297590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97590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FA4FC1">
        <w:rPr>
          <w:color w:val="000000" w:themeColor="text1"/>
          <w:sz w:val="28"/>
          <w:szCs w:val="28"/>
        </w:rPr>
        <w:t xml:space="preserve"> сельсовет</w:t>
      </w:r>
      <w:r w:rsidR="00BE6504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937736" w:rsidRPr="00FA4FC1">
        <w:rPr>
          <w:color w:val="000000" w:themeColor="text1"/>
          <w:sz w:val="28"/>
          <w:szCs w:val="28"/>
        </w:rPr>
        <w:t>района  жилые</w:t>
      </w:r>
      <w:proofErr w:type="gramEnd"/>
      <w:r w:rsidR="005214FA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297590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37736"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126D9F">
        <w:rPr>
          <w:color w:val="000000" w:themeColor="text1"/>
          <w:sz w:val="28"/>
          <w:szCs w:val="28"/>
        </w:rPr>
        <w:t xml:space="preserve"> </w:t>
      </w:r>
      <w:r w:rsidR="00937736" w:rsidRPr="00FA4FC1">
        <w:rPr>
          <w:color w:val="000000" w:themeColor="text1"/>
          <w:sz w:val="28"/>
          <w:szCs w:val="28"/>
        </w:rPr>
        <w:t xml:space="preserve">район Республики Башкортостан. </w:t>
      </w:r>
    </w:p>
    <w:p w:rsidR="00937736" w:rsidRPr="00FA4FC1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 3. </w:t>
      </w:r>
      <w:r w:rsidR="00937736" w:rsidRPr="00FA4FC1">
        <w:rPr>
          <w:color w:val="000000" w:themeColor="text1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</w:t>
      </w:r>
      <w:r w:rsidR="00937736" w:rsidRPr="00FA4FC1">
        <w:rPr>
          <w:color w:val="000000" w:themeColor="text1"/>
          <w:sz w:val="28"/>
          <w:szCs w:val="28"/>
        </w:rPr>
        <w:lastRenderedPageBreak/>
        <w:t>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FA4FC1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администрации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pacing w:val="-5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pacing w:val="-5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pacing w:val="-5"/>
          <w:sz w:val="28"/>
          <w:szCs w:val="28"/>
        </w:rPr>
        <w:t xml:space="preserve"> сельсовет</w:t>
      </w:r>
      <w:r w:rsidR="00126D9F">
        <w:rPr>
          <w:color w:val="000000" w:themeColor="text1"/>
          <w:spacing w:val="-5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района</w:t>
      </w:r>
      <w:r w:rsidR="00126D9F">
        <w:rPr>
          <w:color w:val="000000" w:themeColor="text1"/>
          <w:sz w:val="28"/>
          <w:szCs w:val="28"/>
        </w:rPr>
        <w:t xml:space="preserve">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район Республики Башкортостан (далее – администрация сельского поселения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сельсовет), организациями, осуществляющими обслуживание и эксплуатацию жилищного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фонда,</w:t>
      </w:r>
      <w:r w:rsidR="00126D9F">
        <w:rPr>
          <w:color w:val="000000" w:themeColor="text1"/>
          <w:sz w:val="28"/>
          <w:szCs w:val="28"/>
        </w:rPr>
        <w:t xml:space="preserve"> </w:t>
      </w:r>
      <w:proofErr w:type="spellStart"/>
      <w:r w:rsidRPr="00FA4FC1">
        <w:rPr>
          <w:color w:val="000000" w:themeColor="text1"/>
          <w:sz w:val="28"/>
          <w:szCs w:val="28"/>
        </w:rPr>
        <w:t>ресурсоснабжающими</w:t>
      </w:r>
      <w:proofErr w:type="spellEnd"/>
      <w:r w:rsidRPr="00FA4FC1">
        <w:rPr>
          <w:color w:val="000000" w:themeColor="text1"/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 о фактах выявления выморочного имущества.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 в письменной форме.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6.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выморочного имущества осуществляет осмотр внешнего состояния объекта и составляет акт его обследования.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а)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Бакалинскийрайон</w:t>
      </w:r>
      <w:proofErr w:type="spellEnd"/>
      <w:r w:rsidRPr="00FA4FC1">
        <w:rPr>
          <w:color w:val="000000" w:themeColor="text1"/>
          <w:sz w:val="28"/>
          <w:szCs w:val="28"/>
        </w:rPr>
        <w:t xml:space="preserve">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FA4FC1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г) обеспечиваетполучение выписок о наличии объектанедвижимости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FA4FC1" w:rsidRDefault="0045426F" w:rsidP="0045426F">
      <w:pPr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lastRenderedPageBreak/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</w:t>
      </w:r>
      <w:r w:rsidR="005214FA">
        <w:rPr>
          <w:color w:val="000000" w:themeColor="text1"/>
          <w:sz w:val="28"/>
          <w:szCs w:val="28"/>
        </w:rPr>
        <w:t xml:space="preserve"> </w:t>
      </w:r>
      <w:r w:rsidR="00126D9F">
        <w:rPr>
          <w:color w:val="000000" w:themeColor="text1"/>
          <w:sz w:val="28"/>
          <w:szCs w:val="28"/>
        </w:rPr>
        <w:t xml:space="preserve"> </w:t>
      </w:r>
      <w:r w:rsidR="00FA4FC1" w:rsidRPr="00FA4FC1">
        <w:rPr>
          <w:color w:val="000000" w:themeColor="text1"/>
          <w:sz w:val="28"/>
          <w:szCs w:val="28"/>
        </w:rPr>
        <w:t>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10. По истечении 6 месяцев со дня смерти собственника имущества, обладающего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признаками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выморочного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имущества,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администрация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11. Дляполучениясвидетельства о праве на наследство на выморочное имущество,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 к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заявлению прилагает следующий пакет документов: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1) документы,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подтверждающие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полномочия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pacing w:val="-2"/>
          <w:sz w:val="28"/>
          <w:szCs w:val="28"/>
        </w:rPr>
        <w:t>заявителя,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2) документынаумершегособственникажилого</w:t>
      </w:r>
      <w:r w:rsidRPr="00FA4FC1">
        <w:rPr>
          <w:color w:val="000000" w:themeColor="text1"/>
          <w:spacing w:val="-2"/>
          <w:sz w:val="28"/>
          <w:szCs w:val="28"/>
        </w:rPr>
        <w:t>помещения: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FA4FC1">
        <w:rPr>
          <w:color w:val="000000" w:themeColor="text1"/>
          <w:spacing w:val="-2"/>
          <w:sz w:val="28"/>
          <w:szCs w:val="28"/>
        </w:rPr>
        <w:t>помещения;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FA4FC1">
        <w:rPr>
          <w:color w:val="000000" w:themeColor="text1"/>
          <w:spacing w:val="-2"/>
          <w:sz w:val="28"/>
          <w:szCs w:val="28"/>
        </w:rPr>
        <w:t>Положения;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5) документы,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7) технический</w:t>
      </w:r>
      <w:r w:rsidRPr="00FA4FC1">
        <w:rPr>
          <w:color w:val="000000" w:themeColor="text1"/>
          <w:spacing w:val="-2"/>
          <w:sz w:val="28"/>
          <w:szCs w:val="28"/>
        </w:rPr>
        <w:t>паспорт.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обращается с иском в суд о признании имущества выморочным и признании права муниципальной собственности на это </w:t>
      </w:r>
      <w:r w:rsidRPr="00FA4FC1">
        <w:rPr>
          <w:color w:val="000000" w:themeColor="text1"/>
          <w:spacing w:val="-2"/>
          <w:sz w:val="28"/>
          <w:szCs w:val="28"/>
        </w:rPr>
        <w:t>имущество.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района: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государственнойрегистрацииправамуниципальнойсобственности наобъект недвижимого имущества;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33A6A"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</w:t>
      </w:r>
      <w:r w:rsidRPr="00FA4FC1">
        <w:rPr>
          <w:color w:val="000000" w:themeColor="text1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FA4FC1">
        <w:rPr>
          <w:color w:val="000000" w:themeColor="text1"/>
          <w:sz w:val="28"/>
          <w:szCs w:val="28"/>
        </w:rPr>
        <w:t>Бакалинский</w:t>
      </w:r>
      <w:proofErr w:type="spellEnd"/>
      <w:r w:rsidRPr="00FA4FC1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и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до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передачи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его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в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пользование,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либо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собственность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pacing w:val="-2"/>
          <w:sz w:val="28"/>
          <w:szCs w:val="28"/>
        </w:rPr>
        <w:t>третьим</w:t>
      </w:r>
      <w:r w:rsidR="005214FA">
        <w:rPr>
          <w:color w:val="000000" w:themeColor="text1"/>
          <w:spacing w:val="-2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лицам в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порядке,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установленном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законодательством,</w:t>
      </w:r>
      <w:r w:rsidR="005214FA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 xml:space="preserve">после оформления его в </w:t>
      </w:r>
      <w:r w:rsidRPr="00FA4FC1">
        <w:rPr>
          <w:color w:val="000000" w:themeColor="text1"/>
          <w:spacing w:val="-2"/>
          <w:sz w:val="28"/>
          <w:szCs w:val="28"/>
        </w:rPr>
        <w:t>муниципальнуюсобственность</w:t>
      </w:r>
      <w:r w:rsidRPr="00FA4FC1">
        <w:rPr>
          <w:color w:val="000000" w:themeColor="text1"/>
          <w:sz w:val="28"/>
          <w:szCs w:val="28"/>
        </w:rPr>
        <w:tab/>
      </w:r>
      <w:r w:rsidRPr="00FA4FC1">
        <w:rPr>
          <w:color w:val="000000" w:themeColor="text1"/>
          <w:spacing w:val="-2"/>
          <w:sz w:val="28"/>
          <w:szCs w:val="28"/>
        </w:rPr>
        <w:t>обеспечивает</w:t>
      </w:r>
      <w:r w:rsidRPr="00FA4FC1">
        <w:rPr>
          <w:color w:val="000000" w:themeColor="text1"/>
          <w:sz w:val="28"/>
          <w:szCs w:val="28"/>
        </w:rPr>
        <w:tab/>
      </w:r>
      <w:r w:rsidRPr="00FA4FC1">
        <w:rPr>
          <w:color w:val="000000" w:themeColor="text1"/>
          <w:spacing w:val="-2"/>
          <w:sz w:val="28"/>
          <w:szCs w:val="28"/>
        </w:rPr>
        <w:t xml:space="preserve">администрация </w:t>
      </w:r>
      <w:r w:rsidRPr="00FA4FC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FA4FC1">
        <w:rPr>
          <w:color w:val="000000" w:themeColor="text1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 w:rsidR="00FA4FC1" w:rsidRPr="00FA4FC1">
        <w:rPr>
          <w:color w:val="000000" w:themeColor="text1"/>
          <w:sz w:val="28"/>
          <w:szCs w:val="28"/>
        </w:rPr>
        <w:t>Урманаевский</w:t>
      </w:r>
      <w:proofErr w:type="spellEnd"/>
      <w:r w:rsidR="00FA4FC1" w:rsidRPr="00FA4FC1">
        <w:rPr>
          <w:color w:val="000000" w:themeColor="text1"/>
          <w:sz w:val="28"/>
          <w:szCs w:val="28"/>
        </w:rPr>
        <w:t xml:space="preserve"> сельсовет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муниципального района извещает об этом Федеральное агентство по управлению государственным</w:t>
      </w:r>
      <w:r w:rsidR="00126D9F">
        <w:rPr>
          <w:color w:val="000000" w:themeColor="text1"/>
          <w:sz w:val="28"/>
          <w:szCs w:val="28"/>
        </w:rPr>
        <w:t xml:space="preserve"> </w:t>
      </w:r>
      <w:r w:rsidRPr="00FA4FC1">
        <w:rPr>
          <w:color w:val="000000" w:themeColor="text1"/>
          <w:sz w:val="28"/>
          <w:szCs w:val="28"/>
        </w:rPr>
        <w:t>имуществом (</w:t>
      </w:r>
      <w:proofErr w:type="spellStart"/>
      <w:r w:rsidRPr="00FA4FC1">
        <w:rPr>
          <w:color w:val="000000" w:themeColor="text1"/>
          <w:sz w:val="28"/>
          <w:szCs w:val="28"/>
        </w:rPr>
        <w:t>Росимущество</w:t>
      </w:r>
      <w:proofErr w:type="spellEnd"/>
      <w:r w:rsidRPr="00FA4FC1">
        <w:rPr>
          <w:color w:val="000000" w:themeColor="text1"/>
          <w:sz w:val="28"/>
          <w:szCs w:val="28"/>
        </w:rPr>
        <w:t>) или Министерство земельных иимущественных отношений Республики Башкортостан.</w:t>
      </w: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5426F" w:rsidRPr="00FA4FC1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5426F" w:rsidRPr="00FA4FC1" w:rsidRDefault="0045426F" w:rsidP="0045426F">
      <w:pPr>
        <w:rPr>
          <w:color w:val="000000" w:themeColor="text1"/>
          <w:sz w:val="28"/>
          <w:szCs w:val="28"/>
        </w:rPr>
      </w:pPr>
    </w:p>
    <w:p w:rsidR="0045426F" w:rsidRPr="00FA4FC1" w:rsidRDefault="0045426F" w:rsidP="0045426F">
      <w:pPr>
        <w:rPr>
          <w:color w:val="000000" w:themeColor="text1"/>
          <w:sz w:val="28"/>
          <w:szCs w:val="28"/>
        </w:rPr>
      </w:pPr>
    </w:p>
    <w:p w:rsidR="004C1D3A" w:rsidRPr="00FA4FC1" w:rsidRDefault="004C1D3A" w:rsidP="0045426F">
      <w:pPr>
        <w:ind w:right="-1"/>
        <w:jc w:val="both"/>
        <w:rPr>
          <w:color w:val="000000" w:themeColor="text1"/>
          <w:sz w:val="28"/>
          <w:szCs w:val="28"/>
        </w:rPr>
      </w:pPr>
    </w:p>
    <w:sectPr w:rsidR="004C1D3A" w:rsidRPr="00FA4FC1" w:rsidSect="0045426F">
      <w:pgSz w:w="11910" w:h="16840"/>
      <w:pgMar w:top="1040" w:right="566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D3A"/>
    <w:rsid w:val="000A797E"/>
    <w:rsid w:val="00101F60"/>
    <w:rsid w:val="00126D9F"/>
    <w:rsid w:val="00297590"/>
    <w:rsid w:val="002B4FCA"/>
    <w:rsid w:val="003B2E6D"/>
    <w:rsid w:val="0045426F"/>
    <w:rsid w:val="00497C49"/>
    <w:rsid w:val="004C1D3A"/>
    <w:rsid w:val="005214FA"/>
    <w:rsid w:val="005C0171"/>
    <w:rsid w:val="005E0E1A"/>
    <w:rsid w:val="00681137"/>
    <w:rsid w:val="00933A6A"/>
    <w:rsid w:val="00937736"/>
    <w:rsid w:val="00A33CD6"/>
    <w:rsid w:val="00BE6504"/>
    <w:rsid w:val="00C313A3"/>
    <w:rsid w:val="00C52179"/>
    <w:rsid w:val="00CF425D"/>
    <w:rsid w:val="00FA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F11"/>
  <w15:docId w15:val="{3BBF1FD8-6441-4C3D-A862-F73C414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6C77-1208-4EF6-A476-92C0CF5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2022-03-04T05:54:00Z</cp:lastPrinted>
  <dcterms:created xsi:type="dcterms:W3CDTF">2022-01-27T10:58:00Z</dcterms:created>
  <dcterms:modified xsi:type="dcterms:W3CDTF">2022-03-04T05:54:00Z</dcterms:modified>
</cp:coreProperties>
</file>