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59" w:rsidRDefault="00182624" w:rsidP="00D612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5CC9F4" wp14:editId="13BC7A33">
            <wp:extent cx="5940425" cy="17608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59" w:rsidRDefault="00D61259" w:rsidP="00D6125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259" w:rsidRPr="00E131F5" w:rsidRDefault="00182624" w:rsidP="00D612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08 сентябрь</w:t>
      </w:r>
      <w:r w:rsidR="00D61259"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61259"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D612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61259"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08 сентября</w:t>
      </w:r>
      <w:r w:rsidR="00D61259" w:rsidRPr="00E131F5">
        <w:rPr>
          <w:rFonts w:ascii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D61259" w:rsidRPr="00883C84" w:rsidRDefault="00D61259" w:rsidP="00D61259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применения бюджетной классификации 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в части, относящейся к  бюджету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сельсовет муниципального 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BA4A48" w:rsidRPr="00BA4A48" w:rsidRDefault="00BA4A48" w:rsidP="00BA4A4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целях единства бюджетной политики и своевременного составления бюджета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соответствии со статьями 9, 20, 21, 23 Бюджетного кодекса Российской Федерации и руководствуясь </w:t>
      </w:r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бюджету Территориального фонда обязательного медицинского страхования Республики Башкортостан»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BA4A48" w:rsidRPr="00BA4A48" w:rsidRDefault="00BA4A48" w:rsidP="00BA4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4A48" w:rsidRPr="00BA4A48" w:rsidRDefault="00BA4A48" w:rsidP="00BA4A4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Настоящее постановление вступает в силу с момента подписания.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 </w:t>
      </w:r>
      <w:proofErr w:type="gram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"/>
      <w:bookmarkEnd w:id="0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624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182624" w:rsidRDefault="00182624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182624" w:rsidRDefault="00182624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182624" w:rsidRDefault="00182624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BA4A48" w:rsidRPr="00BA4A48" w:rsidRDefault="00182624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BA4A48"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З.З.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Халисова</w:t>
      </w:r>
      <w:proofErr w:type="spellEnd"/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5220"/>
        <w:gridCol w:w="4779"/>
      </w:tblGrid>
      <w:tr w:rsidR="00BA4A48" w:rsidRPr="00BA4A48" w:rsidTr="00805F4B">
        <w:trPr>
          <w:trHeight w:val="1438"/>
        </w:trPr>
        <w:tc>
          <w:tcPr>
            <w:tcW w:w="5220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4A48" w:rsidRPr="00BA4A48" w:rsidRDefault="00182624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Урманаевский</w:t>
            </w:r>
            <w:proofErr w:type="spellEnd"/>
            <w:r w:rsidR="00BA4A48"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A4A48" w:rsidRPr="00BA4A48" w:rsidRDefault="00182624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  08 сентября</w:t>
            </w:r>
            <w:r w:rsidR="00BA4A48"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2020 года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BA4A48"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бюджетной классификации Российской Федерации в части, относящейся к  бюджету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05115795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BA4A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826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всеми участниками бюджетного процесса.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доходов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Министерства финансов Республики Башкортостан от 29 декабря 2018 года № 349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A4A48" w:rsidRPr="00BA4A48" w:rsidRDefault="00BA4A48" w:rsidP="00BA4A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обеспечивают привязку бюджетных ассигнований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к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 за счет средств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целевой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2104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bookmarkEnd w:id="2"/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A4A48" w:rsidRPr="00BA4A48" w:rsidRDefault="00BA4A48" w:rsidP="00BA4A48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A4A48" w:rsidRPr="00BA4A48" w:rsidTr="00805F4B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A4A48" w:rsidRPr="00BA4A48" w:rsidTr="00805F4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BA4A48" w:rsidRPr="00BA4A48" w:rsidTr="00805F4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A48" w:rsidRPr="00BA4A48" w:rsidTr="00805F4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3423879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3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7" w:history="1">
        <w:r w:rsidRPr="00BA4A4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</w:t>
      </w:r>
      <w:r w:rsidR="00EC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структуре и принципах назначения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приказ Минфина России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30000 – 39990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50000 – 59990, R0000 – R9990, L0000 – L9990,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70000 – 79990,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S0000 – S9990, используются в следующем порядке: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30000 – 39990 и 50000 – 59990 – 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R0000 – R9990 – для отражения: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Башкортостан)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расходов бюджета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бюджету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из федерального бюджета субсидии;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образований Республики Башкортостан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8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L0000 – L9990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предоставление межбюджетных трансфертов бюджетам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поселений Республики Башкортостан,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расходов бюджета Республики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4)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70000 – 79990 – для отражения: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предоставляемых за счет межбюджетных трансфертов из федерального бюджета);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поселений Республики Башкортостан)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hyperlink r:id="rId9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S0000 – S9990 –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софинансируются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федерального бюджета).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целевых статей расходов бюджетов муниципальных образований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</w:t>
      </w:r>
      <w:proofErr w:type="gram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BA4A48" w:rsidRPr="00BA4A48" w:rsidRDefault="00182624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608" w:history="1">
        <w:r w:rsidR="00BA4A48" w:rsidRPr="00BA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</w:t>
      </w:r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A4A48"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установлен в приложении № 1 к Порядку.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целевых статей расходов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пункте 2 раздела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приложении № 2 к настоящему Порядку.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соответствующие направления расходов.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61"/>
      <w:bookmarkStart w:id="6" w:name="Par62"/>
      <w:bookmarkEnd w:id="5"/>
      <w:bookmarkEnd w:id="6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оплату труда, с учетом начислений, главы местной администрации.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- 02040 Аппараты органов государственной власти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- 03150 Дорожное хозяйство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государственную поддержку дорожного хозяйства, в том числе в форме межбюджетных трансфертов на дорожное хозяйство и отдельные мероприятия в области дорожного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- 03560 Мероприятия в области 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-03610 </w:t>
      </w:r>
      <w:r w:rsidRPr="00BA4A48">
        <w:rPr>
          <w:rFonts w:ascii="Times New Roman" w:hAnsi="Times New Roman" w:cs="Times New Roman"/>
          <w:sz w:val="24"/>
          <w:szCs w:val="24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48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в отношении помещений, находящихся в муниципальной собственности.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средства резервного фонда администрации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-06050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- 06400 Организация и содержание мест захоронения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на организацию и содержание мест захоронения.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- 09040 Содержание и обслуживание муниципальной казны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- 21950 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182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- 24700 Мероприятия по профилактике терроризма и экстремизма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профилактике терроризма и экстремизма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-41200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-41870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-98210  Государственная поддержка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по предоставлению государственной поддержки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- 99999 Условно утвержденные расходы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осуществляемые за счет средств федерального бюджета,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</w:t>
      </w:r>
      <w:r w:rsidR="0018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полномочий по первичному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воинскому учету на территориях, где отсутствуют военные комиссариаты.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субвенций на указанные цели отражается по соответствующим кодам вида доходов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35118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- 55550 Реализация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осуществляемые за счет субсидий из федерального бюджета и бюджета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 соответствующим кодам вида доходов 000 2 02 49999 00 5555 150 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BA4A48" w:rsidRPr="00BA4A48" w:rsidRDefault="00BA4A48" w:rsidP="00BA4A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67483 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 Башкортостан по переселению граждан из аварийного жилищного фонда, осуществляемые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Также по данному направлению расходов отражаются расходы бюджетов муниципальных образований на указанные цели, осуществляемые за счет средств, поступивших от государственной корпорации – Фонда содействия реформированию жилищно-коммунального хозяйства.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67484 Переселение граждан из аварийного жилищного фонда за счет средств бюджета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средств бюджета Республики Башкортостан (без средств, поступивших от государственной корпорации – Фонда содействия реформированию жилищно-коммунального хозяйства).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-6748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«Переселение граждан из аварийного жилищного фонда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за счет средств местных бюджетов».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местного бюджета,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2010 Субсидии 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 Республики Башкортостан на предоставление субсидий бюджетам муниципальных образований в целях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отражается по соответствующим кодам вида доходов 000 2 02 49999 00 7201 150 «Прочие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отдельным вопросам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2160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 по содержанию, ремонту, капитальному ремонту, строительству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cr/>
        <w:t>и реконструкции автомобильных дорог общего пользования местного значения.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 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межбюджетных трансфертов на указанные цели отражается по соответствующим кодам вида доходов 000 2 02 49999 00 7216 150 «Прочие межбюджетные трансферты, передаваемые бюджетам (содержание, ремонт, капитальный ремонт, строительство и реконструкция автомобильных дорог общего пользования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2310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по улучшению систем наружного освещения населенных пунктов.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2471 Реализация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из бюджета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A4A48">
        <w:rPr>
          <w:rFonts w:ascii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(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5767 Субсидии на реализацию мероприятий по благоустройству сельских территорий за счет средств местного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на реализацию мероприятий</w:t>
      </w:r>
      <w:r w:rsidR="0018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сельских территорий.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5767 150 «Прочие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- 74000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безвозмездные и безвозвратные перечисления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иных безвозмездных и безвозвратных перечислений бюджетам муниципальных образований.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 74040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пожарной безопасности,  осуществлению дорожной деятельности и охране окружающей среды в границах сельских поселений.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за счет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в бюджете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применения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кодов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операций сектора государственного управления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hyperlink r:id="rId10" w:history="1">
        <w:r w:rsidRPr="00BA4A48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209н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223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Коммунальные услуги»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223.1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Оплата услуг предоставления тепловой 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223.2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223.1 «Оплата услуг предоставления тепловой энергии»,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», 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На данные элементы относятся расходы на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газораспределительными</w:t>
      </w:r>
      <w:proofErr w:type="gramEnd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электрическим сетям.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223.2 «Оплата услуг печного отопления»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оплате услуг печного отопления;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договоров гражданско-правового характера, заключенных с кочегарами и сезонными истопниками.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оплате услуг канализации, ассенизации, водоотведения.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по возмещению арендодателю стоимости коммунальных услуг;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223.9.1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223.9.2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223.9.3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горячего водоснабжения»;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223.9.4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холодного водоснабжения»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223.9.5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газа»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223.9.6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электроэнергии»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данные элементы относятся 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по видам энергетических ресурсов.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225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Работы, услуги по содержанию имущества»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 «Содержание нефинансовых активов в чистоте»;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 «Противопожарные мероприятия, связанные с содержанием имущества»;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 «Содержание нефинансовых активов в чистоте»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текущему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капитальному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 «Противопожарные мероприятия,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содержанием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замазку, оклейку окон;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питания животных, находящихся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оперативном управлении, а также их ветеринарное обслуживание;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государственную поверку, паспортизацию, клеймение средств измерений, в </w:t>
      </w:r>
      <w:r w:rsidRPr="00BA4A4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том числе весового хозяйства,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манометров, термометров медицинских, уровнемеров, приборов учета,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перепадомеров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, измерительных медицинских аппаратов, спидометров;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энергетическое обследование;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реставрации нефинансовых активов,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исключением работ, носящих характер реконструкции, модернизации, дооборудования;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которых отражаются по подстатье 223 «Коммунальные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Подстатья 226 «Прочие работы, услуги»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226.5 «Услуги по охране»;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работы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услуги (не связанные с содержанием имущества)»;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226.1 «Научно-исследовательские, опытно-конструкторские работы,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типовому проектированию»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научно-исследовательские, опытно-конструкторские, опытно-технологические,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работы по типовому проектированию.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разработку схем территориального планирования, градостроительных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технических регламентов, градостроительное зонирование, планировку территорий;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межевание границ земельных участков;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архитектурно-археологических обмеров;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разработку генеральных планов, совмещенных с проектом планировки территории;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проектных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оплату услуг по организации питания.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226.5 «Услуги по охране»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информации и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режимно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-секретных мероприятий;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защите электронного документооборота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(поддержке программного продукта) с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использованием сертификационных сре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информации;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рекомендациям по защите информации, составляющей государственную тайну, от утечки по техническим каналам.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переплетные работы, ксерокопирование.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работы и услуги (не связанные с содержанием имущества)»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осмотрам водителей), состоящих в штате учреждения;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оплате медицинских услуг, не связанных с содержанием имущества,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том числе проведение медицинских анализов;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разработке технических условий присоединения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к сетям инженерно-технического обеспечения, увеличения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выписок из государственных реестров;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инкассаторские услуги;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подписку на периодические и справочные издания, в том числе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читальных залов библиотек, с учетом доставки подписных изданий,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 она предусмотрена в договоре подписки;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курьерской доставке;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рекламного характера (в том числе, размещение объявлений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в средствах массовой информации);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агентов (включая услуги организатора торговли, депозитария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т.п.) по операциям с государственными (муниципальными) активами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обязательствами;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комиссионного вознаграждения за услуги и затрат,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осуществлением компенсационных выплат по сбережениям граждан;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кредитных рейтинговых агентств по присвоению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поддержанию кредитного рейтинга Республики Башкортостан;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помещения) на период соревнований, учебной практики;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погрузке, разгрузке, укладке, складированию нефинансовых активов;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распиловке, колке и укладке дров;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услуги и работы по утилизации, захоронению отходов;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A4A48" w:rsidRPr="00BA4A48" w:rsidRDefault="00BA4A48" w:rsidP="00BA4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закрытом аукционе, иные функции, связанные с обеспечением проведения торгов);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временных выставок по искусству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обучению на курсах повышения квалификации, подготовки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переподготовки специалистов;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юридических и адвокатских услуг, в том числе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услуги, оказываемые в рамках договора комиссии;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изготовлению объектов нефинансовых активов из материала заказчика;</w:t>
      </w:r>
    </w:p>
    <w:p w:rsidR="00BA4A48" w:rsidRPr="00BA4A48" w:rsidDel="00C47E9C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использование радиочастотного спектра;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представительских расходов, прием и обслуживание делегаций;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судебных издержек, связанных с представлением интересов Российской Федерации 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международных судебных и иных юридических спорах;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осуществляемые в целях реализации соглашений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международными финансовыми организациями;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иных медицинских услуг;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расходы, не отнесенные на элементы 226.1 – 226.5, 226.7-226.9.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расходов, связанных со служебными командировками: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найму жилых помещений;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расходам, произведенным работником в служебной командировке с разрешения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в соответствии с коллективным договором или локальным актом работодателя;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 на прохождение медицинского осмотра;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содержание служебных собак по месту жительства;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вещевого имущества;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251.2 «Перечисления другим бюджетам бюджетной системы Российской Федерации (ТФОМС)»;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251.1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(для исключения внутренних оборотов)»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251.2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(ТФОМС)»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251.3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(не исключаемые из внутренних оборотов)»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310 «Увеличение стоимости основных средств» детализирована подстатьями: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312 «Иные расходы, связанные с увеличением стоимости основных средств».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311 «Увеличение стоимости основных средств,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бюджетных инвестиций»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312 «Иные расходы, связанные с увеличением стоимости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основных средств»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иные расходы, </w:t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связанные с увеличением стоимости основных средств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по статье 310, за исключением вышеперечисленных расходов по элементу 311.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Подстатья 343 «Увеличение стоимости горюче-смазочных материалов»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на приобретение дров и угля.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приобретение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горюче-смазочных материалов, за исключением вышеперечисленных расходов по элементу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999 «Условно утвержденные расходы»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данную статью относятся расходы, не распределенные в плановом периоде.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Приложение № 1 </w:t>
      </w:r>
    </w:p>
    <w:p w:rsidR="00182624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Российской Федерации в части, относящейся к бюджету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распорядителей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BA4A48" w:rsidRPr="00BA4A48" w:rsidTr="00805F4B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распорядителей средств бюджета муниципального района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A4A48" w:rsidRPr="00BA4A48" w:rsidRDefault="00BA4A48" w:rsidP="00BA4A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A48" w:rsidRPr="00BA4A48" w:rsidRDefault="00BA4A48" w:rsidP="00BA4A48">
      <w:pP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BA4A48" w:rsidRPr="00BA4A48" w:rsidTr="00805F4B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182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Урманаевский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Приложение № 2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 кодов целевых статей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BA4A48" w:rsidRPr="00BA4A48" w:rsidTr="00805F4B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статьи расходов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сельских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поселений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"Содержание и текущий ремонт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мероприятия "Содержание и текущий ремонт 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 территории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" Мероприятия в области физической культуры  и спорта"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14 2 01 41870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"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пунктов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 "Благоустройство территорий населенных пунктов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14 3 01 06400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L5767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14 4 01 00000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Основные мероприятия "Мероприятия   в области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14 4 01 03560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 Мероприятия по профилактике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Формирование современной городской среды сельского поселения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2018-2022 годы"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"Мероприятия по комплексному благоустройству "Башкирские дворики""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"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"Формирование комфортной городской среды""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"Мероприятия по обеспечению экологической безопасности на территорий сельского поселения"</w:t>
            </w:r>
            <w:proofErr w:type="gram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Непрограммные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утвержденные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</w:tbl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BA4A48" w:rsidRPr="00BA4A48" w:rsidTr="00805F4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BA4A48" w:rsidRPr="00BA4A48" w:rsidTr="00805F4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Начисления на выплаты по 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оплате коммунальных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</w:tr>
      <w:tr w:rsidR="00BA4A48" w:rsidRPr="00BA4A48" w:rsidTr="00805F4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(контрактов) за счет экономии расходов на оплату услуг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Работы, услуги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 чистоте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и изыскательские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 охране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 области информационных технологий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Типографские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 и санитарно-эпидемиологические работы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услуги (не связанные с содержанием имущества)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работы и 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физическим лицам – производителям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(ТФОМС)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Перечисления другим бюджетам бюджетной системы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Пенсии, пособия и выплаты по пенсионному, социальному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медицинскому страхованию населения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– производителям товаров, работ и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возмещению убытков (расходов) от деятельности простого товарищества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средств, осуществляемое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рамках бюджетных инвестиций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топливно-энергетических ресурсов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права пользования активом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биологических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24" w:rsidRDefault="00182624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24" w:rsidRDefault="00182624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24" w:rsidRDefault="00182624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24" w:rsidRDefault="00182624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24" w:rsidRDefault="00182624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24" w:rsidRPr="00BA4A48" w:rsidRDefault="00182624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82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proofErr w:type="gram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8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Урманаевский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 соответствующему виду источников</w:t>
      </w:r>
    </w:p>
    <w:p w:rsidR="00BA4A48" w:rsidRPr="00BA4A48" w:rsidRDefault="00BA4A48" w:rsidP="00BA4A48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BA4A48" w:rsidRPr="00BA4A48" w:rsidTr="00805F4B">
        <w:tc>
          <w:tcPr>
            <w:tcW w:w="3544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BA4A48" w:rsidRPr="00BA4A48" w:rsidTr="00805F4B">
        <w:trPr>
          <w:cantSplit/>
          <w:tblHeader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000 01 05 02 01 05 0000 000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денежных средств бюджетов субъектов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End"/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1"/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53" w:rsidRDefault="00F11653" w:rsidP="00BA4A48">
      <w:pPr>
        <w:pStyle w:val="ConsPlusTitle"/>
        <w:jc w:val="center"/>
      </w:pPr>
    </w:p>
    <w:sectPr w:rsidR="00F11653" w:rsidSect="00182624">
      <w:pgSz w:w="11905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9"/>
    <w:rsid w:val="00182624"/>
    <w:rsid w:val="006D7082"/>
    <w:rsid w:val="00805F4B"/>
    <w:rsid w:val="00B04170"/>
    <w:rsid w:val="00BA4A48"/>
    <w:rsid w:val="00BE7A6E"/>
    <w:rsid w:val="00D61259"/>
    <w:rsid w:val="00EC0E6D"/>
    <w:rsid w:val="00F1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10BE5AED03A3704D47A5BF982DA8EF96FB5F8507024FB0DB476B7896OFS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10588</Words>
  <Characters>60358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5</cp:revision>
  <dcterms:created xsi:type="dcterms:W3CDTF">2020-09-16T04:12:00Z</dcterms:created>
  <dcterms:modified xsi:type="dcterms:W3CDTF">2020-09-16T10:19:00Z</dcterms:modified>
</cp:coreProperties>
</file>