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BF" w:rsidRDefault="009C63BF" w:rsidP="009C63BF">
      <w:pPr>
        <w:outlineLvl w:val="0"/>
      </w:pPr>
      <w:r>
        <w:rPr>
          <w:b/>
          <w:noProof/>
          <w:sz w:val="32"/>
          <w:szCs w:val="32"/>
        </w:rPr>
        <w:drawing>
          <wp:inline distT="0" distB="0" distL="0" distR="0">
            <wp:extent cx="5943600" cy="1638300"/>
            <wp:effectExtent l="0" t="0" r="0" b="0"/>
            <wp:docPr id="1"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638300"/>
                    </a:xfrm>
                    <a:prstGeom prst="rect">
                      <a:avLst/>
                    </a:prstGeom>
                    <a:noFill/>
                    <a:ln>
                      <a:noFill/>
                    </a:ln>
                  </pic:spPr>
                </pic:pic>
              </a:graphicData>
            </a:graphic>
          </wp:inline>
        </w:drawing>
      </w:r>
    </w:p>
    <w:p w:rsidR="009C63BF" w:rsidRDefault="009C63BF" w:rsidP="009C63BF">
      <w:pPr>
        <w:spacing w:after="200" w:line="276" w:lineRule="auto"/>
        <w:rPr>
          <w:noProof/>
          <w:sz w:val="28"/>
          <w:szCs w:val="28"/>
        </w:rPr>
      </w:pPr>
      <w:r>
        <w:rPr>
          <w:noProof/>
          <w:sz w:val="28"/>
          <w:szCs w:val="28"/>
        </w:rPr>
        <w:t xml:space="preserve">     10</w:t>
      </w:r>
      <w:r w:rsidRPr="00DF1702">
        <w:rPr>
          <w:noProof/>
          <w:sz w:val="28"/>
          <w:szCs w:val="28"/>
        </w:rPr>
        <w:t xml:space="preserve">  июль 2020й               </w:t>
      </w:r>
      <w:r>
        <w:rPr>
          <w:noProof/>
          <w:sz w:val="28"/>
          <w:szCs w:val="28"/>
        </w:rPr>
        <w:t xml:space="preserve">           №31                         10</w:t>
      </w:r>
      <w:r w:rsidRPr="00DF1702">
        <w:rPr>
          <w:noProof/>
          <w:sz w:val="28"/>
          <w:szCs w:val="28"/>
        </w:rPr>
        <w:t xml:space="preserve"> июля 2020г.</w:t>
      </w:r>
    </w:p>
    <w:p w:rsidR="009C63BF" w:rsidRPr="00DF1702" w:rsidRDefault="009C63BF" w:rsidP="009C63BF">
      <w:pPr>
        <w:spacing w:after="200" w:line="276" w:lineRule="auto"/>
        <w:rPr>
          <w:rFonts w:eastAsia="Calibri"/>
          <w:sz w:val="28"/>
          <w:szCs w:val="28"/>
          <w:lang w:eastAsia="en-US"/>
        </w:rPr>
      </w:pPr>
    </w:p>
    <w:p w:rsidR="009C63BF" w:rsidRPr="00A3195B" w:rsidRDefault="009C63BF" w:rsidP="009C63BF">
      <w:pPr>
        <w:spacing w:after="200"/>
        <w:jc w:val="center"/>
        <w:rPr>
          <w:b/>
          <w:sz w:val="28"/>
          <w:szCs w:val="28"/>
        </w:rPr>
      </w:pPr>
      <w:r w:rsidRPr="00A3195B">
        <w:rPr>
          <w:b/>
          <w:sz w:val="28"/>
          <w:szCs w:val="28"/>
        </w:rPr>
        <w:t>О внесении изменений и дополнений в Административный регламент «</w:t>
      </w:r>
      <w:r>
        <w:rPr>
          <w:b/>
          <w:spacing w:val="-1"/>
          <w:sz w:val="28"/>
          <w:szCs w:val="28"/>
        </w:rPr>
        <w:t xml:space="preserve">По исполнению муниципальной функции «Благоустройство территории» </w:t>
      </w:r>
      <w:r w:rsidRPr="00A3195B">
        <w:rPr>
          <w:b/>
          <w:sz w:val="28"/>
          <w:szCs w:val="28"/>
        </w:rPr>
        <w:t>утвержденн</w:t>
      </w:r>
      <w:r>
        <w:rPr>
          <w:b/>
          <w:sz w:val="28"/>
          <w:szCs w:val="28"/>
        </w:rPr>
        <w:t>ого постановлением  от 01 октября 2012 года № 39</w:t>
      </w:r>
    </w:p>
    <w:p w:rsidR="009C63BF" w:rsidRPr="00A3195B" w:rsidRDefault="009C63BF" w:rsidP="009C63BF">
      <w:pPr>
        <w:jc w:val="both"/>
        <w:rPr>
          <w:spacing w:val="-1"/>
          <w:sz w:val="28"/>
          <w:szCs w:val="28"/>
        </w:rPr>
      </w:pPr>
      <w:r w:rsidRPr="00A3195B">
        <w:rPr>
          <w:sz w:val="28"/>
          <w:szCs w:val="28"/>
        </w:rPr>
        <w:t xml:space="preserve">          </w:t>
      </w:r>
      <w:proofErr w:type="gramStart"/>
      <w:r w:rsidRPr="00A3195B">
        <w:rPr>
          <w:sz w:val="28"/>
          <w:szCs w:val="28"/>
        </w:rPr>
        <w:t xml:space="preserve">На основании протеста прокуратуры </w:t>
      </w:r>
      <w:proofErr w:type="spellStart"/>
      <w:r w:rsidRPr="00A3195B">
        <w:rPr>
          <w:sz w:val="28"/>
          <w:szCs w:val="28"/>
        </w:rPr>
        <w:t>Ба</w:t>
      </w:r>
      <w:r>
        <w:rPr>
          <w:sz w:val="28"/>
          <w:szCs w:val="28"/>
        </w:rPr>
        <w:t>калинского</w:t>
      </w:r>
      <w:proofErr w:type="spellEnd"/>
      <w:r>
        <w:rPr>
          <w:sz w:val="28"/>
          <w:szCs w:val="28"/>
        </w:rPr>
        <w:t xml:space="preserve"> района от 16.06.2020</w:t>
      </w:r>
      <w:r w:rsidRPr="00A3195B">
        <w:rPr>
          <w:sz w:val="28"/>
          <w:szCs w:val="28"/>
        </w:rPr>
        <w:t xml:space="preserve"> года г. №  09-20 на постановление главы сельского поселения </w:t>
      </w:r>
      <w:proofErr w:type="spellStart"/>
      <w:r>
        <w:rPr>
          <w:spacing w:val="-1"/>
          <w:sz w:val="28"/>
          <w:szCs w:val="28"/>
        </w:rPr>
        <w:t>Урманаевский</w:t>
      </w:r>
      <w:proofErr w:type="spellEnd"/>
      <w:r w:rsidRPr="00A3195B">
        <w:rPr>
          <w:spacing w:val="-1"/>
          <w:sz w:val="28"/>
          <w:szCs w:val="28"/>
        </w:rPr>
        <w:t xml:space="preserve">  сельсовет муниципального района  </w:t>
      </w:r>
      <w:proofErr w:type="spellStart"/>
      <w:r w:rsidRPr="00A3195B">
        <w:rPr>
          <w:spacing w:val="-1"/>
          <w:sz w:val="28"/>
          <w:szCs w:val="28"/>
        </w:rPr>
        <w:t>Бакалинский</w:t>
      </w:r>
      <w:proofErr w:type="spellEnd"/>
      <w:r w:rsidRPr="00A3195B">
        <w:rPr>
          <w:spacing w:val="-1"/>
          <w:sz w:val="28"/>
          <w:szCs w:val="28"/>
        </w:rPr>
        <w:t xml:space="preserve">  район Республики Башкортостан</w:t>
      </w:r>
      <w:r w:rsidRPr="00A3195B">
        <w:rPr>
          <w:sz w:val="28"/>
          <w:szCs w:val="28"/>
        </w:rPr>
        <w:t xml:space="preserve"> № 38 от 15 ноября  2012 года «</w:t>
      </w:r>
      <w:r w:rsidRPr="00A3195B">
        <w:rPr>
          <w:spacing w:val="-1"/>
          <w:sz w:val="28"/>
          <w:szCs w:val="28"/>
        </w:rPr>
        <w:t>Об утверждении административных регламентов предоставления муниципальных услуг</w:t>
      </w:r>
      <w:r w:rsidRPr="00A3195B">
        <w:rPr>
          <w:sz w:val="28"/>
          <w:szCs w:val="28"/>
        </w:rPr>
        <w:t xml:space="preserve">»,     в соответствии с Федеральным  законом от 27.07.2010 г. № 210-ФЗ (ред. от 27.12.2019) «Об организации предоставления государственных и муниципальных услуг», администрация сельского поселения </w:t>
      </w:r>
      <w:proofErr w:type="spellStart"/>
      <w:r>
        <w:rPr>
          <w:sz w:val="28"/>
          <w:szCs w:val="28"/>
        </w:rPr>
        <w:t>Урманаевский</w:t>
      </w:r>
      <w:proofErr w:type="spellEnd"/>
      <w:proofErr w:type="gramEnd"/>
      <w:r w:rsidRPr="00A3195B">
        <w:rPr>
          <w:sz w:val="28"/>
          <w:szCs w:val="28"/>
        </w:rPr>
        <w:t xml:space="preserve"> сельсовет муниципального района </w:t>
      </w:r>
      <w:proofErr w:type="spellStart"/>
      <w:r w:rsidRPr="00A3195B">
        <w:rPr>
          <w:sz w:val="28"/>
          <w:szCs w:val="28"/>
        </w:rPr>
        <w:t>Бакалинский</w:t>
      </w:r>
      <w:proofErr w:type="spellEnd"/>
      <w:r w:rsidRPr="00A3195B">
        <w:rPr>
          <w:sz w:val="28"/>
          <w:szCs w:val="28"/>
        </w:rPr>
        <w:t xml:space="preserve"> район Республики Башкортостан</w:t>
      </w:r>
    </w:p>
    <w:p w:rsidR="009C63BF" w:rsidRPr="00A3195B" w:rsidRDefault="009C63BF" w:rsidP="009C63BF">
      <w:pPr>
        <w:jc w:val="both"/>
        <w:rPr>
          <w:b/>
          <w:sz w:val="28"/>
          <w:szCs w:val="28"/>
        </w:rPr>
      </w:pPr>
      <w:r w:rsidRPr="00A3195B">
        <w:rPr>
          <w:b/>
          <w:sz w:val="28"/>
          <w:szCs w:val="28"/>
        </w:rPr>
        <w:t xml:space="preserve">ПОСТАНОВЛЯЕТ:                           </w:t>
      </w:r>
    </w:p>
    <w:p w:rsidR="009C63BF" w:rsidRPr="0044588C" w:rsidRDefault="009C63BF" w:rsidP="009C63BF">
      <w:pPr>
        <w:jc w:val="both"/>
        <w:rPr>
          <w:sz w:val="28"/>
          <w:szCs w:val="28"/>
        </w:rPr>
      </w:pPr>
      <w:r w:rsidRPr="00A3195B">
        <w:rPr>
          <w:sz w:val="28"/>
          <w:szCs w:val="28"/>
        </w:rPr>
        <w:t xml:space="preserve">            </w:t>
      </w:r>
      <w:proofErr w:type="gramStart"/>
      <w:r w:rsidRPr="00A3195B">
        <w:rPr>
          <w:sz w:val="28"/>
          <w:szCs w:val="28"/>
        </w:rPr>
        <w:t xml:space="preserve">1.В постановлении Администрации сельского поселения </w:t>
      </w:r>
      <w:proofErr w:type="spellStart"/>
      <w:r>
        <w:rPr>
          <w:sz w:val="28"/>
          <w:szCs w:val="28"/>
        </w:rPr>
        <w:t>Урманаевский</w:t>
      </w:r>
      <w:proofErr w:type="spellEnd"/>
      <w:r w:rsidRPr="00A3195B">
        <w:rPr>
          <w:sz w:val="28"/>
          <w:szCs w:val="28"/>
        </w:rPr>
        <w:t xml:space="preserve">  сельсовет муниципального района </w:t>
      </w:r>
      <w:proofErr w:type="spellStart"/>
      <w:r w:rsidRPr="00A3195B">
        <w:rPr>
          <w:sz w:val="28"/>
          <w:szCs w:val="28"/>
        </w:rPr>
        <w:t>Бакалинский</w:t>
      </w:r>
      <w:proofErr w:type="spellEnd"/>
      <w:r w:rsidRPr="00A3195B">
        <w:rPr>
          <w:sz w:val="28"/>
          <w:szCs w:val="28"/>
        </w:rPr>
        <w:t xml:space="preserve"> район Республики Ба</w:t>
      </w:r>
      <w:r>
        <w:rPr>
          <w:sz w:val="28"/>
          <w:szCs w:val="28"/>
        </w:rPr>
        <w:t>шкортостан от 01.10.2012 № 39</w:t>
      </w:r>
      <w:r w:rsidRPr="00A3195B">
        <w:rPr>
          <w:sz w:val="28"/>
          <w:szCs w:val="28"/>
        </w:rPr>
        <w:t xml:space="preserve"> «Об утверждении Административного регламента предоставления муниципальной услуги </w:t>
      </w:r>
      <w:r>
        <w:rPr>
          <w:sz w:val="28"/>
          <w:szCs w:val="28"/>
        </w:rPr>
        <w:t xml:space="preserve">«По исполнению муниципальной функции «Благоустройство территории» </w:t>
      </w:r>
      <w:r w:rsidRPr="00A3195B">
        <w:rPr>
          <w:bCs/>
          <w:sz w:val="28"/>
          <w:szCs w:val="28"/>
        </w:rPr>
        <w:t xml:space="preserve">в  сельском поселения </w:t>
      </w:r>
      <w:proofErr w:type="spellStart"/>
      <w:r>
        <w:rPr>
          <w:bCs/>
          <w:sz w:val="28"/>
          <w:szCs w:val="28"/>
        </w:rPr>
        <w:t>Урманаевский</w:t>
      </w:r>
      <w:proofErr w:type="spellEnd"/>
      <w:r w:rsidRPr="00A3195B">
        <w:rPr>
          <w:bCs/>
          <w:sz w:val="28"/>
          <w:szCs w:val="28"/>
        </w:rPr>
        <w:t xml:space="preserve"> сельсовет муниципального района </w:t>
      </w:r>
      <w:proofErr w:type="spellStart"/>
      <w:r w:rsidRPr="00A3195B">
        <w:rPr>
          <w:bCs/>
          <w:sz w:val="28"/>
          <w:szCs w:val="28"/>
        </w:rPr>
        <w:t>Бакалинский</w:t>
      </w:r>
      <w:proofErr w:type="spellEnd"/>
      <w:r w:rsidRPr="00A3195B">
        <w:rPr>
          <w:bCs/>
          <w:sz w:val="28"/>
          <w:szCs w:val="28"/>
        </w:rPr>
        <w:t xml:space="preserve"> район Республики Башкортостан </w:t>
      </w:r>
      <w:r w:rsidRPr="00A3195B">
        <w:rPr>
          <w:sz w:val="28"/>
          <w:szCs w:val="28"/>
        </w:rPr>
        <w:t>(далее – Административный регламент) внести с</w:t>
      </w:r>
      <w:r>
        <w:rPr>
          <w:sz w:val="28"/>
          <w:szCs w:val="28"/>
        </w:rPr>
        <w:t>ледующие изменения и дополнения:</w:t>
      </w:r>
      <w:proofErr w:type="gramEnd"/>
    </w:p>
    <w:p w:rsidR="009C63BF" w:rsidRPr="00A3195B" w:rsidRDefault="009C63BF" w:rsidP="009C63BF">
      <w:pPr>
        <w:shd w:val="clear" w:color="auto" w:fill="FFFFFF"/>
        <w:ind w:firstLine="567"/>
        <w:jc w:val="both"/>
        <w:rPr>
          <w:b/>
          <w:sz w:val="28"/>
          <w:szCs w:val="28"/>
        </w:rPr>
      </w:pPr>
      <w:r>
        <w:rPr>
          <w:b/>
          <w:sz w:val="28"/>
          <w:szCs w:val="28"/>
        </w:rPr>
        <w:t xml:space="preserve">В Разделе 5 </w:t>
      </w:r>
      <w:r w:rsidRPr="006140A0">
        <w:rPr>
          <w:b/>
          <w:sz w:val="28"/>
          <w:szCs w:val="28"/>
        </w:rPr>
        <w:t xml:space="preserve"> п. 5.1 Административного регламента </w:t>
      </w:r>
      <w:r>
        <w:rPr>
          <w:b/>
          <w:sz w:val="28"/>
          <w:szCs w:val="28"/>
        </w:rPr>
        <w:t xml:space="preserve"> внести следующие изменения</w:t>
      </w:r>
      <w:proofErr w:type="gramStart"/>
      <w:r>
        <w:rPr>
          <w:b/>
          <w:sz w:val="28"/>
          <w:szCs w:val="28"/>
        </w:rPr>
        <w:t xml:space="preserve"> :</w:t>
      </w:r>
      <w:proofErr w:type="gramEnd"/>
    </w:p>
    <w:p w:rsidR="009C63BF" w:rsidRDefault="009C63BF" w:rsidP="009C63BF">
      <w:pPr>
        <w:shd w:val="clear" w:color="auto" w:fill="FFFFFF"/>
        <w:spacing w:line="290" w:lineRule="atLeast"/>
        <w:ind w:firstLine="567"/>
        <w:jc w:val="both"/>
        <w:rPr>
          <w:color w:val="333333"/>
          <w:sz w:val="28"/>
          <w:szCs w:val="28"/>
        </w:rPr>
      </w:pPr>
      <w:bookmarkStart w:id="0" w:name="dst100021"/>
      <w:bookmarkEnd w:id="0"/>
      <w:r w:rsidRPr="000D39E4">
        <w:rPr>
          <w:color w:val="333333"/>
          <w:sz w:val="28"/>
          <w:szCs w:val="28"/>
        </w:rPr>
        <w:t xml:space="preserve"> 8.1. </w:t>
      </w:r>
      <w:proofErr w:type="gramStart"/>
      <w:r w:rsidRPr="000D39E4">
        <w:rPr>
          <w:color w:val="333333"/>
          <w:sz w:val="28"/>
          <w:szCs w:val="28"/>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w:t>
      </w:r>
      <w:r w:rsidRPr="000D39E4">
        <w:rPr>
          <w:color w:val="333333"/>
          <w:sz w:val="28"/>
          <w:szCs w:val="28"/>
        </w:rPr>
        <w:lastRenderedPageBreak/>
        <w:t>за доставленные неудобства и</w:t>
      </w:r>
      <w:proofErr w:type="gramEnd"/>
      <w:r w:rsidRPr="000D39E4">
        <w:rPr>
          <w:color w:val="333333"/>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 w:name="dst100022"/>
      <w:bookmarkEnd w:id="1"/>
      <w:r>
        <w:rPr>
          <w:color w:val="333333"/>
          <w:sz w:val="28"/>
          <w:szCs w:val="28"/>
        </w:rPr>
        <w:t xml:space="preserve"> </w:t>
      </w:r>
    </w:p>
    <w:p w:rsidR="009C63BF" w:rsidRDefault="009C63BF" w:rsidP="009C63BF">
      <w:pPr>
        <w:shd w:val="clear" w:color="auto" w:fill="FFFFFF"/>
        <w:spacing w:line="290" w:lineRule="atLeast"/>
        <w:ind w:firstLine="567"/>
        <w:jc w:val="both"/>
        <w:rPr>
          <w:color w:val="333333"/>
          <w:sz w:val="28"/>
          <w:szCs w:val="28"/>
        </w:rPr>
      </w:pPr>
      <w:r w:rsidRPr="000D39E4">
        <w:rPr>
          <w:color w:val="333333"/>
          <w:sz w:val="28"/>
          <w:szCs w:val="28"/>
        </w:rPr>
        <w:t xml:space="preserve">8.2. В случае признания </w:t>
      </w:r>
      <w:proofErr w:type="gramStart"/>
      <w:r w:rsidRPr="000D39E4">
        <w:rPr>
          <w:color w:val="333333"/>
          <w:sz w:val="28"/>
          <w:szCs w:val="28"/>
        </w:rPr>
        <w:t>жалобы</w:t>
      </w:r>
      <w:proofErr w:type="gramEnd"/>
      <w:r w:rsidRPr="000D39E4">
        <w:rPr>
          <w:color w:val="333333"/>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C63BF" w:rsidRDefault="009C63BF" w:rsidP="009C63BF">
      <w:pPr>
        <w:shd w:val="clear" w:color="auto" w:fill="FFFFFF"/>
        <w:spacing w:line="290" w:lineRule="atLeast"/>
        <w:ind w:firstLine="567"/>
        <w:jc w:val="both"/>
        <w:rPr>
          <w:color w:val="333333"/>
          <w:sz w:val="28"/>
          <w:szCs w:val="28"/>
        </w:rPr>
      </w:pPr>
    </w:p>
    <w:p w:rsidR="009C63BF" w:rsidRPr="006140A0" w:rsidRDefault="009C63BF" w:rsidP="009C63BF">
      <w:pPr>
        <w:pStyle w:val="a4"/>
        <w:spacing w:before="0" w:beforeAutospacing="0" w:after="0" w:afterAutospacing="0"/>
        <w:ind w:firstLine="708"/>
        <w:jc w:val="both"/>
        <w:rPr>
          <w:b/>
          <w:sz w:val="28"/>
          <w:szCs w:val="28"/>
        </w:rPr>
      </w:pPr>
      <w:r>
        <w:rPr>
          <w:b/>
          <w:sz w:val="28"/>
          <w:szCs w:val="28"/>
          <w:shd w:val="clear" w:color="auto" w:fill="FFFFFF"/>
        </w:rPr>
        <w:t xml:space="preserve"> В Разделе 4 </w:t>
      </w:r>
      <w:r w:rsidRPr="006140A0">
        <w:rPr>
          <w:b/>
          <w:sz w:val="28"/>
          <w:szCs w:val="28"/>
          <w:shd w:val="clear" w:color="auto" w:fill="FFFFFF"/>
        </w:rPr>
        <w:t xml:space="preserve">п. 4.1 Административного регламента внести следующее </w:t>
      </w:r>
      <w:r>
        <w:rPr>
          <w:b/>
          <w:sz w:val="28"/>
          <w:szCs w:val="28"/>
          <w:shd w:val="clear" w:color="auto" w:fill="FFFFFF"/>
        </w:rPr>
        <w:t xml:space="preserve"> положения:</w:t>
      </w:r>
      <w:r w:rsidRPr="006140A0">
        <w:rPr>
          <w:b/>
          <w:sz w:val="28"/>
          <w:szCs w:val="28"/>
        </w:rPr>
        <w:t xml:space="preserve"> </w:t>
      </w:r>
    </w:p>
    <w:p w:rsidR="009C63BF" w:rsidRPr="00940150" w:rsidRDefault="009C63BF" w:rsidP="009C63BF">
      <w:pPr>
        <w:autoSpaceDE w:val="0"/>
        <w:autoSpaceDN w:val="0"/>
        <w:adjustRightInd w:val="0"/>
        <w:ind w:firstLine="708"/>
        <w:contextualSpacing/>
        <w:jc w:val="both"/>
        <w:rPr>
          <w:sz w:val="28"/>
          <w:szCs w:val="28"/>
        </w:rPr>
      </w:pPr>
    </w:p>
    <w:p w:rsidR="009C63BF" w:rsidRDefault="009C63BF" w:rsidP="009C63BF">
      <w:pPr>
        <w:pStyle w:val="a4"/>
        <w:spacing w:before="0" w:beforeAutospacing="0" w:after="0" w:afterAutospacing="0"/>
        <w:jc w:val="both"/>
        <w:rPr>
          <w:sz w:val="28"/>
          <w:szCs w:val="28"/>
          <w:shd w:val="clear" w:color="auto" w:fill="FFFFFF"/>
        </w:rPr>
      </w:pPr>
      <w:r w:rsidRPr="00940150">
        <w:rPr>
          <w:sz w:val="28"/>
          <w:szCs w:val="28"/>
          <w:shd w:val="clear" w:color="auto" w:fill="FFFFFF"/>
        </w:rPr>
        <w:t xml:space="preserve"> </w:t>
      </w:r>
      <w:proofErr w:type="gramStart"/>
      <w:r w:rsidRPr="00940150">
        <w:rPr>
          <w:sz w:val="28"/>
          <w:szCs w:val="28"/>
          <w:shd w:val="clear" w:color="auto" w:fill="FFFFFF"/>
        </w:rPr>
        <w:t>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w:t>
      </w:r>
      <w:proofErr w:type="gramEnd"/>
      <w:r w:rsidRPr="00940150">
        <w:rPr>
          <w:sz w:val="28"/>
          <w:szCs w:val="28"/>
          <w:shd w:val="clear" w:color="auto" w:fill="FFFFFF"/>
        </w:rPr>
        <w:t>,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C63BF" w:rsidRPr="00AA153B" w:rsidRDefault="009C63BF" w:rsidP="009C63BF">
      <w:pPr>
        <w:pStyle w:val="a4"/>
        <w:spacing w:before="0" w:beforeAutospacing="0" w:after="0" w:afterAutospacing="0"/>
        <w:jc w:val="both"/>
        <w:rPr>
          <w:b/>
          <w:sz w:val="28"/>
          <w:szCs w:val="28"/>
          <w:shd w:val="clear" w:color="auto" w:fill="FFFFFF"/>
        </w:rPr>
      </w:pPr>
    </w:p>
    <w:p w:rsidR="009C63BF" w:rsidRPr="00AA153B" w:rsidRDefault="009C63BF" w:rsidP="009C63BF">
      <w:pPr>
        <w:pStyle w:val="a4"/>
        <w:spacing w:before="0" w:beforeAutospacing="0" w:after="0" w:afterAutospacing="0"/>
        <w:jc w:val="both"/>
        <w:rPr>
          <w:b/>
          <w:sz w:val="28"/>
          <w:szCs w:val="28"/>
          <w:shd w:val="clear" w:color="auto" w:fill="FFFFFF"/>
        </w:rPr>
      </w:pPr>
      <w:r w:rsidRPr="00AA153B">
        <w:rPr>
          <w:b/>
          <w:sz w:val="28"/>
          <w:szCs w:val="28"/>
          <w:shd w:val="clear" w:color="auto" w:fill="FFFFFF"/>
        </w:rPr>
        <w:t xml:space="preserve">       </w:t>
      </w:r>
      <w:r w:rsidRPr="00AA153B">
        <w:rPr>
          <w:b/>
          <w:bCs/>
          <w:sz w:val="28"/>
          <w:szCs w:val="28"/>
        </w:rPr>
        <w:t>п. 5.1 Админи</w:t>
      </w:r>
      <w:r>
        <w:rPr>
          <w:b/>
          <w:bCs/>
          <w:sz w:val="28"/>
          <w:szCs w:val="28"/>
        </w:rPr>
        <w:t>стративного регламента внести следующее  положения:</w:t>
      </w:r>
    </w:p>
    <w:p w:rsidR="009C63BF" w:rsidRPr="00940150" w:rsidRDefault="009C63BF" w:rsidP="009C63BF">
      <w:pPr>
        <w:autoSpaceDE w:val="0"/>
        <w:autoSpaceDN w:val="0"/>
        <w:adjustRightInd w:val="0"/>
        <w:ind w:firstLine="709"/>
        <w:jc w:val="both"/>
        <w:rPr>
          <w:bCs/>
          <w:sz w:val="28"/>
          <w:szCs w:val="28"/>
        </w:rPr>
      </w:pPr>
      <w:proofErr w:type="gramStart"/>
      <w:r w:rsidRPr="00940150">
        <w:rPr>
          <w:sz w:val="28"/>
          <w:szCs w:val="28"/>
        </w:rPr>
        <w:t xml:space="preserve">вопросы </w:t>
      </w:r>
      <w:r w:rsidRPr="00940150">
        <w:rPr>
          <w:bCs/>
          <w:sz w:val="28"/>
          <w:szCs w:val="28"/>
        </w:rPr>
        <w:t>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w:t>
      </w:r>
      <w:r>
        <w:rPr>
          <w:bCs/>
          <w:sz w:val="28"/>
          <w:szCs w:val="28"/>
        </w:rPr>
        <w:t xml:space="preserve"> </w:t>
      </w:r>
      <w:r w:rsidRPr="00940150">
        <w:rPr>
          <w:bCs/>
          <w:sz w:val="28"/>
          <w:szCs w:val="28"/>
        </w:rPr>
        <w:t>работника многофункционального центра, а также организаций, предусмотренных частью 1.1 статьи 16 настоящего Федерального закона, или их работников, дополнена частями восемь и девять, предусматривающие права заявителя</w:t>
      </w:r>
      <w:proofErr w:type="gramEnd"/>
      <w:r w:rsidRPr="00940150">
        <w:rPr>
          <w:bCs/>
          <w:sz w:val="28"/>
          <w:szCs w:val="28"/>
        </w:rPr>
        <w:t xml:space="preserve"> обратиться с жалобой.</w:t>
      </w:r>
    </w:p>
    <w:p w:rsidR="009C63BF" w:rsidRPr="00940150" w:rsidRDefault="009C63BF" w:rsidP="009C63BF">
      <w:pPr>
        <w:spacing w:after="1"/>
        <w:jc w:val="both"/>
        <w:rPr>
          <w:sz w:val="28"/>
          <w:szCs w:val="28"/>
        </w:rPr>
      </w:pPr>
      <w:r w:rsidRPr="00940150">
        <w:rPr>
          <w:bCs/>
          <w:sz w:val="28"/>
          <w:szCs w:val="28"/>
        </w:rPr>
        <w:t xml:space="preserve">         </w:t>
      </w:r>
      <w:r w:rsidRPr="00940150">
        <w:rPr>
          <w:sz w:val="28"/>
          <w:szCs w:val="28"/>
        </w:rPr>
        <w:t xml:space="preserve">заявитель может обратиться с жалобой, в том числе в следующих случаях:        </w:t>
      </w:r>
    </w:p>
    <w:p w:rsidR="009C63BF" w:rsidRPr="00940150" w:rsidRDefault="009C63BF" w:rsidP="009C63BF">
      <w:pPr>
        <w:spacing w:after="1"/>
        <w:jc w:val="both"/>
        <w:rPr>
          <w:sz w:val="28"/>
          <w:szCs w:val="28"/>
        </w:rPr>
      </w:pPr>
      <w:r w:rsidRPr="00940150">
        <w:rPr>
          <w:sz w:val="28"/>
          <w:szCs w:val="28"/>
        </w:rPr>
        <w:t xml:space="preserve">        -нарушение срока или порядка выдачи документов по результатам предоставления государственной или муниципальной услуги;  </w:t>
      </w:r>
    </w:p>
    <w:p w:rsidR="009C63BF" w:rsidRDefault="009C63BF" w:rsidP="009C63BF">
      <w:pPr>
        <w:spacing w:after="1"/>
        <w:jc w:val="both"/>
        <w:rPr>
          <w:sz w:val="28"/>
          <w:szCs w:val="28"/>
        </w:rPr>
      </w:pPr>
      <w:r w:rsidRPr="00940150">
        <w:rPr>
          <w:sz w:val="28"/>
          <w:szCs w:val="28"/>
        </w:rPr>
        <w:t xml:space="preserve">       </w:t>
      </w:r>
      <w:proofErr w:type="gramStart"/>
      <w:r w:rsidRPr="00940150">
        <w:rPr>
          <w:sz w:val="28"/>
          <w:szCs w:val="28"/>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40150">
        <w:rPr>
          <w:sz w:val="28"/>
          <w:szCs w:val="28"/>
        </w:rPr>
        <w:t xml:space="preserve"> </w:t>
      </w:r>
      <w:proofErr w:type="gramStart"/>
      <w:r w:rsidRPr="00940150">
        <w:rPr>
          <w:sz w:val="28"/>
          <w:szCs w:val="28"/>
        </w:rPr>
        <w:t xml:space="preserve">В указанном случае досудебное (внесудебное) обжалование заявителем решений и действий (бездействия) </w:t>
      </w:r>
      <w:r w:rsidRPr="00940150">
        <w:rPr>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history="1">
        <w:r w:rsidRPr="00940150">
          <w:rPr>
            <w:color w:val="0000FF"/>
            <w:sz w:val="28"/>
            <w:szCs w:val="28"/>
          </w:rPr>
          <w:t>частью 1.3 статьи 16</w:t>
        </w:r>
      </w:hyperlink>
      <w:r w:rsidRPr="00940150">
        <w:rPr>
          <w:sz w:val="28"/>
          <w:szCs w:val="28"/>
        </w:rPr>
        <w:t xml:space="preserve"> настоящего Федерального закона.</w:t>
      </w:r>
      <w:proofErr w:type="gramEnd"/>
    </w:p>
    <w:p w:rsidR="009C63BF" w:rsidRPr="00940150" w:rsidRDefault="009C63BF" w:rsidP="009C63BF">
      <w:pPr>
        <w:spacing w:after="1"/>
        <w:jc w:val="both"/>
        <w:rPr>
          <w:sz w:val="28"/>
          <w:szCs w:val="28"/>
        </w:rPr>
      </w:pPr>
    </w:p>
    <w:p w:rsidR="009C63BF" w:rsidRDefault="009C63BF" w:rsidP="009C63BF">
      <w:pPr>
        <w:spacing w:after="1"/>
        <w:jc w:val="center"/>
        <w:rPr>
          <w:b/>
          <w:sz w:val="28"/>
          <w:szCs w:val="28"/>
        </w:rPr>
      </w:pPr>
      <w:r w:rsidRPr="00AA153B">
        <w:rPr>
          <w:b/>
          <w:sz w:val="28"/>
          <w:szCs w:val="28"/>
        </w:rPr>
        <w:t>Внести в разделе 5</w:t>
      </w:r>
      <w:r w:rsidRPr="00AA153B">
        <w:rPr>
          <w:b/>
        </w:rPr>
        <w:t xml:space="preserve"> </w:t>
      </w:r>
      <w:r w:rsidRPr="00AA153B">
        <w:rPr>
          <w:b/>
          <w:sz w:val="28"/>
          <w:szCs w:val="28"/>
        </w:rPr>
        <w:t xml:space="preserve"> «Порядок обжалования решений и действий (бездействия) органа,…..»   изменения и изложить  в следующей редакции:</w:t>
      </w:r>
    </w:p>
    <w:p w:rsidR="009C63BF" w:rsidRPr="00AA153B" w:rsidRDefault="009C63BF" w:rsidP="009C63BF">
      <w:pPr>
        <w:spacing w:after="1"/>
        <w:jc w:val="both"/>
        <w:rPr>
          <w:b/>
          <w:sz w:val="28"/>
          <w:szCs w:val="28"/>
        </w:rPr>
      </w:pPr>
    </w:p>
    <w:p w:rsidR="009C63BF" w:rsidRPr="00940150" w:rsidRDefault="009C63BF" w:rsidP="009C63BF">
      <w:pPr>
        <w:spacing w:after="1"/>
        <w:jc w:val="both"/>
        <w:rPr>
          <w:sz w:val="28"/>
          <w:szCs w:val="28"/>
        </w:rPr>
      </w:pPr>
      <w:r w:rsidRPr="00940150">
        <w:rPr>
          <w:sz w:val="28"/>
          <w:szCs w:val="28"/>
        </w:rPr>
        <w:t xml:space="preserve"> Заявитель может обратиться с жалобой, в том числе в следующих случаях:</w:t>
      </w:r>
    </w:p>
    <w:p w:rsidR="009C63BF" w:rsidRPr="00940150" w:rsidRDefault="009C63BF" w:rsidP="009C63BF">
      <w:pPr>
        <w:spacing w:after="1"/>
        <w:jc w:val="both"/>
        <w:rPr>
          <w:sz w:val="28"/>
          <w:szCs w:val="28"/>
        </w:rPr>
      </w:pPr>
      <w:r w:rsidRPr="00940150">
        <w:rPr>
          <w:sz w:val="28"/>
          <w:szCs w:val="28"/>
        </w:rPr>
        <w:t xml:space="preserve">           </w:t>
      </w:r>
      <w:proofErr w:type="gramStart"/>
      <w:r w:rsidRPr="00940150">
        <w:rPr>
          <w:sz w:val="28"/>
          <w:szCs w:val="28"/>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40150">
        <w:rPr>
          <w:sz w:val="28"/>
          <w:szCs w:val="28"/>
        </w:rPr>
        <w:t xml:space="preserve"> </w:t>
      </w:r>
      <w:proofErr w:type="gramStart"/>
      <w:r w:rsidRPr="0094015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940150">
          <w:rPr>
            <w:color w:val="0000FF"/>
            <w:sz w:val="28"/>
            <w:szCs w:val="28"/>
          </w:rPr>
          <w:t>частью 1.3 статьи 16</w:t>
        </w:r>
      </w:hyperlink>
      <w:r w:rsidRPr="00940150">
        <w:rPr>
          <w:sz w:val="28"/>
          <w:szCs w:val="28"/>
        </w:rPr>
        <w:t xml:space="preserve"> настоящего Федерального закона;</w:t>
      </w:r>
      <w:proofErr w:type="gramEnd"/>
    </w:p>
    <w:p w:rsidR="009C63BF" w:rsidRDefault="009C63BF" w:rsidP="009C63BF">
      <w:pPr>
        <w:spacing w:after="1"/>
        <w:jc w:val="both"/>
        <w:rPr>
          <w:sz w:val="28"/>
          <w:szCs w:val="28"/>
        </w:rPr>
      </w:pPr>
      <w:r w:rsidRPr="00940150">
        <w:rPr>
          <w:sz w:val="28"/>
          <w:szCs w:val="28"/>
        </w:rPr>
        <w:t xml:space="preserve">           </w:t>
      </w:r>
      <w:proofErr w:type="gramStart"/>
      <w:r w:rsidRPr="00940150">
        <w:rPr>
          <w:sz w:val="28"/>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history="1">
        <w:r w:rsidRPr="00940150">
          <w:rPr>
            <w:color w:val="0000FF"/>
            <w:sz w:val="28"/>
            <w:szCs w:val="28"/>
          </w:rPr>
          <w:t>частью 1.1 статьи 16</w:t>
        </w:r>
      </w:hyperlink>
      <w:r w:rsidRPr="00940150">
        <w:rPr>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940150">
        <w:rPr>
          <w:sz w:val="28"/>
          <w:szCs w:val="28"/>
        </w:rPr>
        <w:t xml:space="preserve">. </w:t>
      </w:r>
      <w:proofErr w:type="gramStart"/>
      <w:r w:rsidRPr="0094015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940150">
          <w:rPr>
            <w:color w:val="0000FF"/>
            <w:sz w:val="28"/>
            <w:szCs w:val="28"/>
          </w:rPr>
          <w:t>частью 1.3 статьи 16</w:t>
        </w:r>
      </w:hyperlink>
      <w:r w:rsidRPr="00940150">
        <w:rPr>
          <w:sz w:val="28"/>
          <w:szCs w:val="28"/>
        </w:rPr>
        <w:t xml:space="preserve"> настоящего Федерального закона.</w:t>
      </w:r>
      <w:proofErr w:type="gramEnd"/>
    </w:p>
    <w:p w:rsidR="009C63BF" w:rsidRDefault="009C63BF" w:rsidP="009C63BF">
      <w:pPr>
        <w:spacing w:after="1"/>
        <w:jc w:val="both"/>
        <w:rPr>
          <w:sz w:val="28"/>
          <w:szCs w:val="28"/>
        </w:rPr>
      </w:pPr>
    </w:p>
    <w:p w:rsidR="009C63BF" w:rsidRPr="00AA153B" w:rsidRDefault="009C63BF" w:rsidP="009C63BF">
      <w:pPr>
        <w:spacing w:after="1"/>
        <w:jc w:val="both"/>
        <w:rPr>
          <w:b/>
          <w:sz w:val="28"/>
          <w:szCs w:val="28"/>
        </w:rPr>
      </w:pPr>
      <w:r>
        <w:rPr>
          <w:b/>
          <w:sz w:val="28"/>
          <w:szCs w:val="28"/>
        </w:rPr>
        <w:t xml:space="preserve">     </w:t>
      </w:r>
      <w:r w:rsidRPr="00AA153B">
        <w:rPr>
          <w:b/>
          <w:sz w:val="28"/>
          <w:szCs w:val="28"/>
        </w:rPr>
        <w:t>Внести следующие измене</w:t>
      </w:r>
      <w:r>
        <w:rPr>
          <w:b/>
          <w:sz w:val="28"/>
          <w:szCs w:val="28"/>
        </w:rPr>
        <w:t>н</w:t>
      </w:r>
      <w:r w:rsidRPr="00AA153B">
        <w:rPr>
          <w:b/>
          <w:sz w:val="28"/>
          <w:szCs w:val="28"/>
        </w:rPr>
        <w:t>ия в административный регл</w:t>
      </w:r>
      <w:r>
        <w:rPr>
          <w:b/>
          <w:sz w:val="28"/>
          <w:szCs w:val="28"/>
        </w:rPr>
        <w:t>ам</w:t>
      </w:r>
      <w:r w:rsidRPr="00AA153B">
        <w:rPr>
          <w:b/>
          <w:sz w:val="28"/>
          <w:szCs w:val="28"/>
        </w:rPr>
        <w:t>ент:</w:t>
      </w:r>
    </w:p>
    <w:p w:rsidR="009C63BF" w:rsidRPr="00940150" w:rsidRDefault="009C63BF" w:rsidP="009C63BF">
      <w:pPr>
        <w:pStyle w:val="a4"/>
        <w:spacing w:before="0" w:beforeAutospacing="0" w:after="0" w:afterAutospacing="0"/>
        <w:ind w:firstLine="708"/>
        <w:jc w:val="both"/>
        <w:rPr>
          <w:sz w:val="28"/>
          <w:szCs w:val="28"/>
        </w:rPr>
      </w:pPr>
      <w:r w:rsidRPr="00940150">
        <w:rPr>
          <w:sz w:val="28"/>
          <w:szCs w:val="28"/>
        </w:rPr>
        <w:t xml:space="preserve"> в случае внесения изменений в выданный по результатам предоставления государственной или муниципальной услуги документ, направленный на исправление ошибок, допущенных по вине органа и (или) </w:t>
      </w:r>
      <w:r w:rsidRPr="00940150">
        <w:rPr>
          <w:sz w:val="28"/>
          <w:szCs w:val="28"/>
        </w:rPr>
        <w:lastRenderedPageBreak/>
        <w:t>должностного лица, многофункционального центра и (или) работника многофункционального центра, плата с заявителя не взимается.</w:t>
      </w:r>
    </w:p>
    <w:p w:rsidR="009C63BF" w:rsidRPr="00940150" w:rsidRDefault="009C63BF" w:rsidP="009C63BF">
      <w:pPr>
        <w:spacing w:after="1"/>
        <w:ind w:firstLine="540"/>
        <w:jc w:val="both"/>
        <w:rPr>
          <w:sz w:val="28"/>
          <w:szCs w:val="28"/>
        </w:rPr>
      </w:pPr>
      <w:r w:rsidRPr="00940150">
        <w:rPr>
          <w:i/>
          <w:sz w:val="28"/>
          <w:szCs w:val="28"/>
        </w:rPr>
        <w:t xml:space="preserve">  </w:t>
      </w:r>
      <w:r w:rsidRPr="00940150">
        <w:rPr>
          <w:sz w:val="28"/>
          <w:szCs w:val="28"/>
        </w:rPr>
        <w:t xml:space="preserve">от заявителей </w:t>
      </w:r>
      <w:hyperlink r:id="rId10" w:history="1">
        <w:r w:rsidRPr="00940150">
          <w:rPr>
            <w:sz w:val="28"/>
            <w:szCs w:val="28"/>
          </w:rPr>
          <w:t>не могут потребовать</w:t>
        </w:r>
      </w:hyperlink>
      <w:r w:rsidRPr="00940150">
        <w:rPr>
          <w:sz w:val="28"/>
          <w:szCs w:val="28"/>
        </w:rPr>
        <w:t xml:space="preserve"> документы и информацию, если на их отсутствие, недостоверность не указали, когда первый раз отказались принять документы или предоставить государственную или муниципальную   услугу. Правило не работает, если:- </w:t>
      </w:r>
      <w:hyperlink r:id="rId11" w:history="1">
        <w:r w:rsidRPr="00940150">
          <w:rPr>
            <w:sz w:val="28"/>
            <w:szCs w:val="28"/>
          </w:rPr>
          <w:t>изменились</w:t>
        </w:r>
      </w:hyperlink>
      <w:r w:rsidRPr="00940150">
        <w:rPr>
          <w:sz w:val="28"/>
          <w:szCs w:val="28"/>
        </w:rPr>
        <w:t xml:space="preserve"> требования НПА, которые касаются государственной или муниципальной   услуги;  - заявитель </w:t>
      </w:r>
      <w:hyperlink r:id="rId12" w:history="1">
        <w:r w:rsidRPr="00940150">
          <w:rPr>
            <w:sz w:val="28"/>
            <w:szCs w:val="28"/>
          </w:rPr>
          <w:t>представил</w:t>
        </w:r>
      </w:hyperlink>
      <w:r w:rsidRPr="00940150">
        <w:rPr>
          <w:sz w:val="28"/>
          <w:szCs w:val="28"/>
        </w:rPr>
        <w:t xml:space="preserve"> документы, которые ранее не подавал, и в них есть ошибки; - </w:t>
      </w:r>
      <w:hyperlink r:id="rId13" w:history="1">
        <w:r w:rsidRPr="00940150">
          <w:rPr>
            <w:sz w:val="28"/>
            <w:szCs w:val="28"/>
          </w:rPr>
          <w:t>истек</w:t>
        </w:r>
      </w:hyperlink>
      <w:r w:rsidRPr="00940150">
        <w:rPr>
          <w:sz w:val="28"/>
          <w:szCs w:val="28"/>
        </w:rPr>
        <w:t xml:space="preserve"> срок действия документов или изменилась нужная информация; - при первом отказе должностное лицо </w:t>
      </w:r>
      <w:hyperlink r:id="rId14" w:history="1">
        <w:r w:rsidRPr="00940150">
          <w:rPr>
            <w:sz w:val="28"/>
            <w:szCs w:val="28"/>
          </w:rPr>
          <w:t>допустило нарушение</w:t>
        </w:r>
      </w:hyperlink>
      <w:r w:rsidRPr="00940150">
        <w:rPr>
          <w:sz w:val="28"/>
          <w:szCs w:val="28"/>
        </w:rPr>
        <w:t>.</w:t>
      </w:r>
    </w:p>
    <w:p w:rsidR="009C63BF" w:rsidRPr="00940150" w:rsidRDefault="009C63BF" w:rsidP="009C63BF">
      <w:pPr>
        <w:spacing w:after="1"/>
        <w:ind w:firstLine="540"/>
        <w:jc w:val="both"/>
        <w:rPr>
          <w:sz w:val="28"/>
          <w:szCs w:val="28"/>
        </w:rPr>
      </w:pPr>
      <w:r w:rsidRPr="00940150">
        <w:rPr>
          <w:sz w:val="28"/>
          <w:szCs w:val="28"/>
        </w:rPr>
        <w:t xml:space="preserve">   Если государственные, муниципальные органы или МФЦ нарушат запрет, заявитель </w:t>
      </w:r>
      <w:hyperlink r:id="rId15" w:history="1">
        <w:r w:rsidRPr="00940150">
          <w:rPr>
            <w:sz w:val="28"/>
            <w:szCs w:val="28"/>
          </w:rPr>
          <w:t>может обжаловать</w:t>
        </w:r>
      </w:hyperlink>
      <w:r w:rsidRPr="00940150">
        <w:rPr>
          <w:sz w:val="28"/>
          <w:szCs w:val="28"/>
        </w:rPr>
        <w:t xml:space="preserve"> это в досудебном порядке. </w:t>
      </w:r>
    </w:p>
    <w:p w:rsidR="009C63BF" w:rsidRPr="00940150" w:rsidRDefault="009C63BF" w:rsidP="009C63BF">
      <w:pPr>
        <w:shd w:val="clear" w:color="auto" w:fill="FFFFFF"/>
        <w:jc w:val="both"/>
        <w:rPr>
          <w:sz w:val="28"/>
          <w:szCs w:val="28"/>
        </w:rPr>
      </w:pPr>
      <w:r w:rsidRPr="00940150">
        <w:rPr>
          <w:sz w:val="28"/>
          <w:szCs w:val="28"/>
        </w:rPr>
        <w:tab/>
      </w:r>
    </w:p>
    <w:p w:rsidR="009C63BF" w:rsidRDefault="009C63BF" w:rsidP="009C63BF">
      <w:pPr>
        <w:widowControl w:val="0"/>
        <w:tabs>
          <w:tab w:val="left" w:pos="720"/>
        </w:tabs>
        <w:autoSpaceDE w:val="0"/>
        <w:autoSpaceDN w:val="0"/>
        <w:adjustRightInd w:val="0"/>
        <w:ind w:firstLine="708"/>
        <w:jc w:val="both"/>
        <w:rPr>
          <w:sz w:val="28"/>
          <w:szCs w:val="28"/>
        </w:rPr>
      </w:pPr>
      <w:r w:rsidRPr="00AA153B">
        <w:rPr>
          <w:b/>
          <w:sz w:val="28"/>
          <w:szCs w:val="28"/>
        </w:rPr>
        <w:t>Внести изменения в разделе 5 п. 5.1 Административного регламента</w:t>
      </w:r>
      <w:r w:rsidRPr="00940150">
        <w:rPr>
          <w:sz w:val="28"/>
          <w:szCs w:val="28"/>
        </w:rPr>
        <w:t xml:space="preserve"> </w:t>
      </w:r>
    </w:p>
    <w:p w:rsidR="009C63BF" w:rsidRPr="00940150" w:rsidRDefault="009C63BF" w:rsidP="009C63BF">
      <w:pPr>
        <w:spacing w:after="1"/>
        <w:jc w:val="both"/>
        <w:rPr>
          <w:sz w:val="28"/>
          <w:szCs w:val="28"/>
        </w:rPr>
      </w:pPr>
      <w:r w:rsidRPr="00940150">
        <w:rPr>
          <w:bCs/>
          <w:sz w:val="28"/>
          <w:szCs w:val="28"/>
        </w:rPr>
        <w:t xml:space="preserve">         </w:t>
      </w:r>
      <w:proofErr w:type="gramStart"/>
      <w:r>
        <w:rPr>
          <w:bCs/>
          <w:sz w:val="28"/>
          <w:szCs w:val="28"/>
        </w:rPr>
        <w:t>-</w:t>
      </w:r>
      <w:r w:rsidRPr="00940150">
        <w:rPr>
          <w:bCs/>
          <w:sz w:val="28"/>
          <w:szCs w:val="28"/>
        </w:rPr>
        <w:t xml:space="preserve">  </w:t>
      </w:r>
      <w:r w:rsidRPr="00940150">
        <w:rPr>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6" w:history="1">
        <w:r w:rsidRPr="00940150">
          <w:rPr>
            <w:sz w:val="28"/>
            <w:szCs w:val="28"/>
          </w:rPr>
          <w:t>частью 1.1 статьи 16</w:t>
        </w:r>
      </w:hyperlink>
      <w:r w:rsidRPr="00940150">
        <w:rPr>
          <w:sz w:val="28"/>
          <w:szCs w:val="28"/>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940150">
        <w:rPr>
          <w:sz w:val="28"/>
          <w:szCs w:val="28"/>
        </w:rPr>
        <w:t xml:space="preserve"> </w:t>
      </w:r>
      <w:hyperlink r:id="rId17" w:history="1">
        <w:r w:rsidRPr="00940150">
          <w:rPr>
            <w:sz w:val="28"/>
            <w:szCs w:val="28"/>
          </w:rPr>
          <w:t>частью 1.1 статьи 16</w:t>
        </w:r>
      </w:hyperlink>
      <w:r w:rsidRPr="00940150">
        <w:rPr>
          <w:sz w:val="28"/>
          <w:szCs w:val="28"/>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63BF" w:rsidRPr="00940150" w:rsidRDefault="009C63BF" w:rsidP="009C63BF">
      <w:pPr>
        <w:autoSpaceDE w:val="0"/>
        <w:autoSpaceDN w:val="0"/>
        <w:adjustRightInd w:val="0"/>
        <w:ind w:firstLine="709"/>
        <w:jc w:val="both"/>
        <w:rPr>
          <w:sz w:val="28"/>
          <w:szCs w:val="28"/>
        </w:rPr>
      </w:pPr>
      <w:r w:rsidRPr="00940150">
        <w:rPr>
          <w:sz w:val="28"/>
          <w:szCs w:val="28"/>
        </w:rPr>
        <w:t xml:space="preserve">Согласно п. 8 ст. 11.2 Федерального закона от 27.07.2010 № 210-ФЗ   не позднее дня, следующего за днем принятия решения, указанного в </w:t>
      </w:r>
      <w:hyperlink r:id="rId18" w:history="1">
        <w:r w:rsidRPr="00940150">
          <w:rPr>
            <w:sz w:val="28"/>
            <w:szCs w:val="28"/>
          </w:rPr>
          <w:t>части 7</w:t>
        </w:r>
      </w:hyperlink>
      <w:r w:rsidRPr="00940150">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63BF" w:rsidRPr="00940150" w:rsidRDefault="009C63BF" w:rsidP="009C63BF">
      <w:pPr>
        <w:spacing w:after="1"/>
        <w:jc w:val="both"/>
        <w:rPr>
          <w:sz w:val="28"/>
          <w:szCs w:val="28"/>
        </w:rPr>
      </w:pPr>
      <w:r w:rsidRPr="00940150">
        <w:rPr>
          <w:sz w:val="28"/>
          <w:szCs w:val="28"/>
        </w:rPr>
        <w:t xml:space="preserve">          </w:t>
      </w:r>
      <w:proofErr w:type="gramStart"/>
      <w:r w:rsidRPr="00940150">
        <w:rPr>
          <w:sz w:val="28"/>
          <w:szCs w:val="28"/>
        </w:rPr>
        <w:t xml:space="preserve">В случае признания жалобы подлежащей удовлетворению в ответе заявителю, указанном в </w:t>
      </w:r>
      <w:hyperlink r:id="rId19" w:history="1">
        <w:r w:rsidRPr="00940150">
          <w:rPr>
            <w:sz w:val="28"/>
            <w:szCs w:val="28"/>
          </w:rPr>
          <w:t>ч</w:t>
        </w:r>
        <w:r>
          <w:rPr>
            <w:sz w:val="28"/>
            <w:szCs w:val="28"/>
          </w:rPr>
          <w:t>.</w:t>
        </w:r>
        <w:r w:rsidRPr="00940150">
          <w:rPr>
            <w:sz w:val="28"/>
            <w:szCs w:val="28"/>
          </w:rPr>
          <w:t xml:space="preserve"> 8</w:t>
        </w:r>
      </w:hyperlink>
      <w:r w:rsidRPr="00940150">
        <w:rPr>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0" w:history="1">
        <w:r w:rsidRPr="00940150">
          <w:rPr>
            <w:sz w:val="28"/>
            <w:szCs w:val="28"/>
          </w:rPr>
          <w:t>частью 1.1 статьи 16</w:t>
        </w:r>
      </w:hyperlink>
      <w:r w:rsidRPr="00940150">
        <w:rPr>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940150">
        <w:rPr>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  (п.8.1 ст. 11.2 ФЗ № 210-ФЗ).</w:t>
      </w:r>
    </w:p>
    <w:p w:rsidR="009C63BF" w:rsidRPr="00940150" w:rsidRDefault="009C63BF" w:rsidP="009C63BF">
      <w:pPr>
        <w:spacing w:after="1"/>
        <w:jc w:val="both"/>
        <w:rPr>
          <w:sz w:val="28"/>
          <w:szCs w:val="28"/>
        </w:rPr>
      </w:pPr>
      <w:r w:rsidRPr="00940150">
        <w:rPr>
          <w:sz w:val="28"/>
          <w:szCs w:val="28"/>
        </w:rPr>
        <w:lastRenderedPageBreak/>
        <w:t xml:space="preserve">      </w:t>
      </w:r>
      <w:r>
        <w:rPr>
          <w:sz w:val="28"/>
          <w:szCs w:val="28"/>
        </w:rPr>
        <w:t xml:space="preserve">    </w:t>
      </w:r>
      <w:r w:rsidRPr="00940150">
        <w:rPr>
          <w:sz w:val="28"/>
          <w:szCs w:val="28"/>
        </w:rPr>
        <w:t xml:space="preserve">В случае признания жалобу не подлежащей удовлетворению, в ответе заявителю, указанном в </w:t>
      </w:r>
      <w:hyperlink r:id="rId21" w:history="1">
        <w:r w:rsidRPr="00940150">
          <w:rPr>
            <w:sz w:val="28"/>
            <w:szCs w:val="28"/>
          </w:rPr>
          <w:t>части 8</w:t>
        </w:r>
      </w:hyperlink>
      <w:r w:rsidRPr="00940150">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 (п. 8.2  с. 11.2 ФЗ № 210-ФЗ).</w:t>
      </w:r>
    </w:p>
    <w:p w:rsidR="009C63BF" w:rsidRPr="00940150" w:rsidRDefault="009C63BF" w:rsidP="009C63BF">
      <w:pPr>
        <w:pStyle w:val="a3"/>
        <w:jc w:val="both"/>
        <w:rPr>
          <w:sz w:val="28"/>
          <w:szCs w:val="28"/>
        </w:rPr>
      </w:pPr>
      <w:r w:rsidRPr="00940150">
        <w:rPr>
          <w:sz w:val="28"/>
          <w:szCs w:val="28"/>
        </w:rPr>
        <w:t xml:space="preserve">жалоба должна содержать: </w:t>
      </w:r>
    </w:p>
    <w:p w:rsidR="009C63BF" w:rsidRPr="00940150" w:rsidRDefault="009C63BF" w:rsidP="009C63BF">
      <w:pPr>
        <w:pStyle w:val="a3"/>
        <w:jc w:val="both"/>
        <w:rPr>
          <w:sz w:val="28"/>
          <w:szCs w:val="28"/>
        </w:rPr>
      </w:pPr>
      <w:r w:rsidRPr="00940150">
        <w:rPr>
          <w:sz w:val="28"/>
          <w:szCs w:val="28"/>
        </w:rPr>
        <w:t xml:space="preserve">       </w:t>
      </w:r>
      <w:r>
        <w:rPr>
          <w:sz w:val="28"/>
          <w:szCs w:val="28"/>
        </w:rPr>
        <w:t xml:space="preserve">  </w:t>
      </w:r>
      <w:proofErr w:type="gramStart"/>
      <w:r w:rsidRPr="00940150">
        <w:rPr>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2" w:history="1">
        <w:r w:rsidRPr="00940150">
          <w:rPr>
            <w:sz w:val="28"/>
            <w:szCs w:val="28"/>
          </w:rPr>
          <w:t>частью 1.1 статьи 16</w:t>
        </w:r>
      </w:hyperlink>
      <w:r w:rsidRPr="00940150">
        <w:rPr>
          <w:sz w:val="28"/>
          <w:szCs w:val="28"/>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9C63BF" w:rsidRPr="00940150" w:rsidRDefault="009C63BF" w:rsidP="009C63BF">
      <w:pPr>
        <w:pStyle w:val="a3"/>
        <w:jc w:val="both"/>
        <w:rPr>
          <w:sz w:val="28"/>
          <w:szCs w:val="28"/>
        </w:rPr>
      </w:pPr>
      <w:r w:rsidRPr="00940150">
        <w:rPr>
          <w:sz w:val="28"/>
          <w:szCs w:val="28"/>
        </w:rPr>
        <w:t xml:space="preserve">         </w:t>
      </w:r>
      <w:proofErr w:type="gramStart"/>
      <w:r w:rsidRPr="0094015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63BF" w:rsidRPr="00940150" w:rsidRDefault="009C63BF" w:rsidP="009C63BF">
      <w:pPr>
        <w:pStyle w:val="a3"/>
        <w:jc w:val="both"/>
        <w:rPr>
          <w:sz w:val="28"/>
          <w:szCs w:val="28"/>
        </w:rPr>
      </w:pPr>
      <w:r w:rsidRPr="00940150">
        <w:rPr>
          <w:sz w:val="28"/>
          <w:szCs w:val="28"/>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3" w:history="1">
        <w:r w:rsidRPr="00940150">
          <w:rPr>
            <w:sz w:val="28"/>
            <w:szCs w:val="28"/>
          </w:rPr>
          <w:t>частью 1.1 статьи 16</w:t>
        </w:r>
      </w:hyperlink>
      <w:r w:rsidRPr="00940150">
        <w:rPr>
          <w:sz w:val="28"/>
          <w:szCs w:val="28"/>
        </w:rPr>
        <w:t xml:space="preserve"> настоящего Федерального закона, их работников;</w:t>
      </w:r>
    </w:p>
    <w:p w:rsidR="009C63BF" w:rsidRPr="00940150" w:rsidRDefault="009C63BF" w:rsidP="009C63BF">
      <w:pPr>
        <w:pStyle w:val="a3"/>
        <w:jc w:val="both"/>
        <w:rPr>
          <w:sz w:val="28"/>
          <w:szCs w:val="28"/>
        </w:rPr>
      </w:pPr>
      <w:r w:rsidRPr="00940150">
        <w:rPr>
          <w:sz w:val="28"/>
          <w:szCs w:val="28"/>
        </w:rPr>
        <w:t xml:space="preserve">        </w:t>
      </w:r>
      <w:r>
        <w:rPr>
          <w:sz w:val="28"/>
          <w:szCs w:val="28"/>
        </w:rPr>
        <w:t xml:space="preserve"> </w:t>
      </w:r>
      <w:proofErr w:type="gramStart"/>
      <w:r w:rsidRPr="00940150">
        <w:rPr>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4" w:history="1">
        <w:r w:rsidRPr="00940150">
          <w:rPr>
            <w:sz w:val="28"/>
            <w:szCs w:val="28"/>
          </w:rPr>
          <w:t>частью 1.1 статьи 16</w:t>
        </w:r>
      </w:hyperlink>
      <w:r w:rsidRPr="00940150">
        <w:rPr>
          <w:sz w:val="28"/>
          <w:szCs w:val="28"/>
        </w:rPr>
        <w:t xml:space="preserve"> настоящего Федерального закона, их работников.</w:t>
      </w:r>
      <w:proofErr w:type="gramEnd"/>
      <w:r w:rsidRPr="00940150">
        <w:rPr>
          <w:sz w:val="28"/>
          <w:szCs w:val="28"/>
        </w:rPr>
        <w:t xml:space="preserve"> Заявителем могут быть представлены документы (при наличии), подтверждающие доводы заявителя, либо их копии.</w:t>
      </w:r>
    </w:p>
    <w:p w:rsidR="009C63BF" w:rsidRPr="00940150" w:rsidRDefault="009C63BF" w:rsidP="009C63BF">
      <w:pPr>
        <w:autoSpaceDE w:val="0"/>
        <w:autoSpaceDN w:val="0"/>
        <w:adjustRightInd w:val="0"/>
        <w:ind w:firstLine="709"/>
        <w:contextualSpacing/>
        <w:jc w:val="both"/>
        <w:rPr>
          <w:sz w:val="28"/>
          <w:szCs w:val="28"/>
        </w:rPr>
      </w:pPr>
      <w:proofErr w:type="gramStart"/>
      <w:r w:rsidRPr="0094015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63BF" w:rsidRDefault="009C63BF" w:rsidP="009C63BF">
      <w:pPr>
        <w:autoSpaceDE w:val="0"/>
        <w:autoSpaceDN w:val="0"/>
        <w:adjustRightInd w:val="0"/>
        <w:ind w:firstLine="709"/>
        <w:contextualSpacing/>
        <w:jc w:val="both"/>
        <w:rPr>
          <w:sz w:val="28"/>
          <w:szCs w:val="28"/>
        </w:rPr>
      </w:pPr>
      <w:r w:rsidRPr="00940150">
        <w:rPr>
          <w:sz w:val="28"/>
          <w:szCs w:val="28"/>
        </w:rPr>
        <w:t>2) в удовлетворении жалобы отказывается.</w:t>
      </w:r>
    </w:p>
    <w:p w:rsidR="009C63BF" w:rsidRDefault="009C63BF" w:rsidP="009C63BF">
      <w:pPr>
        <w:autoSpaceDE w:val="0"/>
        <w:autoSpaceDN w:val="0"/>
        <w:adjustRightInd w:val="0"/>
        <w:ind w:firstLine="709"/>
        <w:contextualSpacing/>
        <w:jc w:val="both"/>
        <w:rPr>
          <w:sz w:val="28"/>
          <w:szCs w:val="28"/>
        </w:rPr>
      </w:pPr>
    </w:p>
    <w:p w:rsidR="009C63BF" w:rsidRPr="0044588C" w:rsidRDefault="009C63BF" w:rsidP="009C63BF">
      <w:pPr>
        <w:autoSpaceDE w:val="0"/>
        <w:autoSpaceDN w:val="0"/>
        <w:adjustRightInd w:val="0"/>
        <w:jc w:val="both"/>
        <w:rPr>
          <w:b/>
          <w:bCs/>
          <w:sz w:val="28"/>
          <w:szCs w:val="28"/>
        </w:rPr>
      </w:pPr>
      <w:r>
        <w:rPr>
          <w:sz w:val="28"/>
          <w:szCs w:val="28"/>
        </w:rPr>
        <w:t xml:space="preserve"> </w:t>
      </w:r>
      <w:r>
        <w:rPr>
          <w:b/>
          <w:sz w:val="28"/>
          <w:szCs w:val="28"/>
        </w:rPr>
        <w:t xml:space="preserve">Дополнить </w:t>
      </w:r>
      <w:r w:rsidRPr="00AA153B">
        <w:rPr>
          <w:b/>
          <w:sz w:val="28"/>
          <w:szCs w:val="28"/>
        </w:rPr>
        <w:t xml:space="preserve"> в разделе  4 </w:t>
      </w:r>
      <w:r w:rsidRPr="00AA153B">
        <w:rPr>
          <w:b/>
          <w:bCs/>
          <w:sz w:val="28"/>
          <w:szCs w:val="28"/>
        </w:rPr>
        <w:t>Административного регламента</w:t>
      </w:r>
      <w:r>
        <w:rPr>
          <w:b/>
          <w:bCs/>
          <w:sz w:val="28"/>
          <w:szCs w:val="28"/>
        </w:rPr>
        <w:t xml:space="preserve"> следующее положения:</w:t>
      </w:r>
      <w:r w:rsidRPr="00AA153B">
        <w:rPr>
          <w:b/>
          <w:bCs/>
          <w:sz w:val="28"/>
          <w:szCs w:val="28"/>
        </w:rPr>
        <w:t xml:space="preserve"> </w:t>
      </w:r>
    </w:p>
    <w:p w:rsidR="009C63BF" w:rsidRPr="00940150" w:rsidRDefault="009C63BF" w:rsidP="009C63BF">
      <w:pPr>
        <w:spacing w:after="1"/>
        <w:ind w:firstLine="540"/>
        <w:jc w:val="both"/>
        <w:rPr>
          <w:sz w:val="28"/>
          <w:szCs w:val="28"/>
        </w:rPr>
      </w:pPr>
      <w:r>
        <w:rPr>
          <w:sz w:val="28"/>
          <w:szCs w:val="28"/>
        </w:rPr>
        <w:t xml:space="preserve">   </w:t>
      </w:r>
      <w:proofErr w:type="gramStart"/>
      <w:r w:rsidRPr="00940150">
        <w:rPr>
          <w:sz w:val="28"/>
          <w:szCs w:val="28"/>
        </w:rPr>
        <w:t xml:space="preserve">Федеральным </w:t>
      </w:r>
      <w:hyperlink r:id="rId25" w:history="1">
        <w:r w:rsidRPr="00940150">
          <w:rPr>
            <w:sz w:val="28"/>
            <w:szCs w:val="28"/>
          </w:rPr>
          <w:t>законом</w:t>
        </w:r>
      </w:hyperlink>
      <w:r w:rsidRPr="00940150">
        <w:rPr>
          <w:sz w:val="28"/>
          <w:szCs w:val="28"/>
        </w:rPr>
        <w:t xml:space="preserve"> от 29.12.2017 </w:t>
      </w:r>
      <w:r>
        <w:rPr>
          <w:sz w:val="28"/>
          <w:szCs w:val="28"/>
        </w:rPr>
        <w:t>№</w:t>
      </w:r>
      <w:r w:rsidRPr="00940150">
        <w:rPr>
          <w:sz w:val="28"/>
          <w:szCs w:val="28"/>
        </w:rPr>
        <w:t xml:space="preserve"> 479-ФЗ статья 8 Закона № 210-ФЗ   дополнена частью  4, согласно которой, в случае внесения изменений в выданный по результатам предоставления государственной или муниципальной услуги документ, направленный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9C63BF" w:rsidRDefault="009C63BF" w:rsidP="009C63BF">
      <w:pPr>
        <w:autoSpaceDE w:val="0"/>
        <w:autoSpaceDN w:val="0"/>
        <w:adjustRightInd w:val="0"/>
        <w:jc w:val="both"/>
        <w:rPr>
          <w:bCs/>
          <w:sz w:val="28"/>
          <w:szCs w:val="28"/>
        </w:rPr>
      </w:pPr>
      <w:r>
        <w:rPr>
          <w:bCs/>
          <w:i/>
          <w:sz w:val="28"/>
          <w:szCs w:val="28"/>
        </w:rPr>
        <w:t xml:space="preserve">          </w:t>
      </w:r>
    </w:p>
    <w:p w:rsidR="009C63BF" w:rsidRDefault="009C63BF" w:rsidP="009C63BF">
      <w:pPr>
        <w:autoSpaceDE w:val="0"/>
        <w:autoSpaceDN w:val="0"/>
        <w:adjustRightInd w:val="0"/>
        <w:jc w:val="both"/>
        <w:rPr>
          <w:bCs/>
          <w:sz w:val="28"/>
          <w:szCs w:val="28"/>
        </w:rPr>
      </w:pPr>
    </w:p>
    <w:p w:rsidR="009C63BF" w:rsidRDefault="009C63BF" w:rsidP="009C63BF">
      <w:pPr>
        <w:autoSpaceDE w:val="0"/>
        <w:autoSpaceDN w:val="0"/>
        <w:adjustRightInd w:val="0"/>
        <w:jc w:val="both"/>
        <w:rPr>
          <w:bCs/>
          <w:sz w:val="28"/>
          <w:szCs w:val="28"/>
        </w:rPr>
      </w:pPr>
    </w:p>
    <w:p w:rsidR="009C63BF" w:rsidRDefault="009C63BF" w:rsidP="009C63BF">
      <w:pPr>
        <w:autoSpaceDE w:val="0"/>
        <w:autoSpaceDN w:val="0"/>
        <w:adjustRightInd w:val="0"/>
        <w:jc w:val="both"/>
        <w:rPr>
          <w:bCs/>
          <w:sz w:val="28"/>
          <w:szCs w:val="28"/>
        </w:rPr>
      </w:pPr>
      <w:r>
        <w:rPr>
          <w:bCs/>
          <w:sz w:val="28"/>
          <w:szCs w:val="28"/>
        </w:rPr>
        <w:t xml:space="preserve">Глава сельского поселения </w:t>
      </w:r>
    </w:p>
    <w:p w:rsidR="009C63BF" w:rsidRDefault="009C63BF" w:rsidP="009C63BF">
      <w:pPr>
        <w:autoSpaceDE w:val="0"/>
        <w:autoSpaceDN w:val="0"/>
        <w:adjustRightInd w:val="0"/>
        <w:jc w:val="both"/>
        <w:rPr>
          <w:sz w:val="28"/>
          <w:szCs w:val="28"/>
        </w:rPr>
      </w:pPr>
      <w:proofErr w:type="spellStart"/>
      <w:r>
        <w:rPr>
          <w:bCs/>
          <w:sz w:val="28"/>
          <w:szCs w:val="28"/>
        </w:rPr>
        <w:t>Урманаевский</w:t>
      </w:r>
      <w:proofErr w:type="spellEnd"/>
      <w:r>
        <w:rPr>
          <w:bCs/>
          <w:sz w:val="28"/>
          <w:szCs w:val="28"/>
        </w:rPr>
        <w:t xml:space="preserve"> сельсовет                                        </w:t>
      </w:r>
      <w:bookmarkStart w:id="2" w:name="_GoBack"/>
      <w:bookmarkEnd w:id="2"/>
      <w:r>
        <w:rPr>
          <w:bCs/>
          <w:sz w:val="28"/>
          <w:szCs w:val="28"/>
        </w:rPr>
        <w:t xml:space="preserve">                   З.З. </w:t>
      </w:r>
      <w:proofErr w:type="spellStart"/>
      <w:r>
        <w:rPr>
          <w:bCs/>
          <w:sz w:val="28"/>
          <w:szCs w:val="28"/>
        </w:rPr>
        <w:t>Халисова</w:t>
      </w:r>
      <w:proofErr w:type="spellEnd"/>
      <w:r>
        <w:rPr>
          <w:bCs/>
          <w:sz w:val="28"/>
          <w:szCs w:val="28"/>
        </w:rPr>
        <w:t xml:space="preserve">  </w:t>
      </w:r>
    </w:p>
    <w:p w:rsidR="009C63BF" w:rsidRDefault="009C63BF" w:rsidP="009C63BF">
      <w:pPr>
        <w:spacing w:line="240" w:lineRule="exact"/>
        <w:jc w:val="both"/>
        <w:rPr>
          <w:sz w:val="28"/>
          <w:szCs w:val="28"/>
        </w:rPr>
      </w:pPr>
    </w:p>
    <w:p w:rsidR="009C63BF" w:rsidRDefault="009C63BF" w:rsidP="009C63BF">
      <w:pPr>
        <w:spacing w:line="240" w:lineRule="exact"/>
        <w:jc w:val="both"/>
        <w:rPr>
          <w:sz w:val="28"/>
          <w:szCs w:val="28"/>
        </w:rPr>
      </w:pPr>
    </w:p>
    <w:p w:rsidR="009C63BF" w:rsidRDefault="009C63BF" w:rsidP="009C63BF">
      <w:pPr>
        <w:spacing w:line="240" w:lineRule="exact"/>
        <w:jc w:val="both"/>
        <w:rPr>
          <w:sz w:val="28"/>
          <w:szCs w:val="28"/>
        </w:rPr>
      </w:pPr>
    </w:p>
    <w:p w:rsidR="006D7408" w:rsidRDefault="006D7408"/>
    <w:sectPr w:rsidR="006D7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38"/>
    <w:rsid w:val="005B4B38"/>
    <w:rsid w:val="006D7408"/>
    <w:rsid w:val="009C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63BF"/>
    <w:pPr>
      <w:spacing w:after="0" w:line="240" w:lineRule="auto"/>
    </w:pPr>
    <w:rPr>
      <w:rFonts w:ascii="Times New Roman" w:eastAsia="Times New Roman" w:hAnsi="Times New Roman" w:cs="Times New Roman"/>
      <w:sz w:val="24"/>
      <w:szCs w:val="24"/>
      <w:lang w:eastAsia="ru-RU"/>
    </w:rPr>
  </w:style>
  <w:style w:type="paragraph" w:styleId="a4">
    <w:name w:val="Normal (Web)"/>
    <w:basedOn w:val="a"/>
    <w:unhideWhenUsed/>
    <w:rsid w:val="009C63BF"/>
    <w:pPr>
      <w:spacing w:before="100" w:beforeAutospacing="1" w:after="100" w:afterAutospacing="1"/>
    </w:pPr>
  </w:style>
  <w:style w:type="paragraph" w:styleId="a5">
    <w:name w:val="Balloon Text"/>
    <w:basedOn w:val="a"/>
    <w:link w:val="a6"/>
    <w:uiPriority w:val="99"/>
    <w:semiHidden/>
    <w:unhideWhenUsed/>
    <w:rsid w:val="009C63BF"/>
    <w:rPr>
      <w:rFonts w:ascii="Tahoma" w:hAnsi="Tahoma" w:cs="Tahoma"/>
      <w:sz w:val="16"/>
      <w:szCs w:val="16"/>
    </w:rPr>
  </w:style>
  <w:style w:type="character" w:customStyle="1" w:styleId="a6">
    <w:name w:val="Текст выноски Знак"/>
    <w:basedOn w:val="a0"/>
    <w:link w:val="a5"/>
    <w:uiPriority w:val="99"/>
    <w:semiHidden/>
    <w:rsid w:val="009C63B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63BF"/>
    <w:pPr>
      <w:spacing w:after="0" w:line="240" w:lineRule="auto"/>
    </w:pPr>
    <w:rPr>
      <w:rFonts w:ascii="Times New Roman" w:eastAsia="Times New Roman" w:hAnsi="Times New Roman" w:cs="Times New Roman"/>
      <w:sz w:val="24"/>
      <w:szCs w:val="24"/>
      <w:lang w:eastAsia="ru-RU"/>
    </w:rPr>
  </w:style>
  <w:style w:type="paragraph" w:styleId="a4">
    <w:name w:val="Normal (Web)"/>
    <w:basedOn w:val="a"/>
    <w:unhideWhenUsed/>
    <w:rsid w:val="009C63BF"/>
    <w:pPr>
      <w:spacing w:before="100" w:beforeAutospacing="1" w:after="100" w:afterAutospacing="1"/>
    </w:pPr>
  </w:style>
  <w:style w:type="paragraph" w:styleId="a5">
    <w:name w:val="Balloon Text"/>
    <w:basedOn w:val="a"/>
    <w:link w:val="a6"/>
    <w:uiPriority w:val="99"/>
    <w:semiHidden/>
    <w:unhideWhenUsed/>
    <w:rsid w:val="009C63BF"/>
    <w:rPr>
      <w:rFonts w:ascii="Tahoma" w:hAnsi="Tahoma" w:cs="Tahoma"/>
      <w:sz w:val="16"/>
      <w:szCs w:val="16"/>
    </w:rPr>
  </w:style>
  <w:style w:type="character" w:customStyle="1" w:styleId="a6">
    <w:name w:val="Текст выноски Знак"/>
    <w:basedOn w:val="a0"/>
    <w:link w:val="a5"/>
    <w:uiPriority w:val="99"/>
    <w:semiHidden/>
    <w:rsid w:val="009C63B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5C17C8E7644828921C14D08168C8A7EAB44117480B090AF4240641FE668F0A6E86D5A2C427A6E4z9T8E" TargetMode="External"/><Relationship Id="rId13" Type="http://schemas.openxmlformats.org/officeDocument/2006/relationships/hyperlink" Target="consultantplus://offline/ref=4A35F5230E0BE19023CD7AAA76D1461B62892B031EF3315028162B1905787B53AA96C55EFBD7ACA1E24997D0F35C5B6C989BBB12D7p3sEM" TargetMode="External"/><Relationship Id="rId18" Type="http://schemas.openxmlformats.org/officeDocument/2006/relationships/hyperlink" Target="consultantplus://offline/ref=847BCF078119F1C18D69144FE6F3D368034929B91186DB4E05433D61D993E56B47695ACD59o838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7B4CEAF69D4C6AC8D3CC939522F8D8BC1D1FC99C58AF8D0D51E3DBBA3DA5EB0ED23AD59401CE189A26036F25DD3AE1C81539EA57AC7k0O" TargetMode="External"/><Relationship Id="rId7" Type="http://schemas.openxmlformats.org/officeDocument/2006/relationships/hyperlink" Target="consultantplus://offline/ref=4D5C17C8E7644828921C14D08168C8A7EAB44117480B090AF4240641FE668F0A6E86D5A2C427A6E4z9TEE" TargetMode="External"/><Relationship Id="rId12" Type="http://schemas.openxmlformats.org/officeDocument/2006/relationships/hyperlink" Target="consultantplus://offline/ref=4A35F5230E0BE19023CD7AAA76D1461B62892B031EF3315028162B1905787B53AA96C55EFBD6ACA1E24997D0F35C5B6C989BBB12D7p3sEM" TargetMode="External"/><Relationship Id="rId17" Type="http://schemas.openxmlformats.org/officeDocument/2006/relationships/hyperlink" Target="consultantplus://offline/ref=12A4946FF93006F739E068F76FE8013531A89CE205017F5553AAE23494378DD2824860B2138117D8K72CK" TargetMode="External"/><Relationship Id="rId25" Type="http://schemas.openxmlformats.org/officeDocument/2006/relationships/hyperlink" Target="consultantplus://offline/ref=77DD7CB389F1E80E21D9CC2A75CB54CC90BFC7D43E52639D87F6E60AE45AB82BB0BAD2116A6C4A9BG8s3O" TargetMode="External"/><Relationship Id="rId2" Type="http://schemas.microsoft.com/office/2007/relationships/stylesWithEffects" Target="stylesWithEffects.xml"/><Relationship Id="rId16" Type="http://schemas.openxmlformats.org/officeDocument/2006/relationships/hyperlink" Target="consultantplus://offline/ref=12A4946FF93006F739E068F76FE8013531A89CE205017F5553AAE23494378DD2824860B2138117D8K72CK" TargetMode="External"/><Relationship Id="rId20" Type="http://schemas.openxmlformats.org/officeDocument/2006/relationships/hyperlink" Target="consultantplus://offline/ref=27B4CEAF69D4C6AC8D3CC939522F8D8BC1D1FC99C58AF8D0D51E3DBBA3DA5EB0ED23AD59421DE9D8F12F37AE1B82BD1E84539CA4657BDB8AC1kAO" TargetMode="External"/><Relationship Id="rId1" Type="http://schemas.openxmlformats.org/officeDocument/2006/relationships/styles" Target="styles.xml"/><Relationship Id="rId6" Type="http://schemas.openxmlformats.org/officeDocument/2006/relationships/hyperlink" Target="consultantplus://offline/ref=015E9C1FBFCA99776294B1B2DC4443AC71ED09CE27101D17CC71925F07759A32348BF4D39D8021ABa6rFM" TargetMode="External"/><Relationship Id="rId11" Type="http://schemas.openxmlformats.org/officeDocument/2006/relationships/hyperlink" Target="consultantplus://offline/ref=4A35F5230E0BE19023CD7AAA76D1461B62892B031EF3315028162B1905787B53AA96C55EFBD5ACA1E24997D0F35C5B6C989BBB12D7p3sEM" TargetMode="External"/><Relationship Id="rId24" Type="http://schemas.openxmlformats.org/officeDocument/2006/relationships/hyperlink" Target="consultantplus://offline/ref=4F4906CF09EDFDE3DDE9A2E326706FF31A1AB1A32C69115F97479EE7A3969D8E44A5C4F3248FFBCAP5AFL" TargetMode="External"/><Relationship Id="rId5" Type="http://schemas.openxmlformats.org/officeDocument/2006/relationships/image" Target="media/image1.png"/><Relationship Id="rId15" Type="http://schemas.openxmlformats.org/officeDocument/2006/relationships/hyperlink" Target="consultantplus://offline/ref=4A35F5230E0BE19023CD7AAA76D1461B62892B031EF3315028162B1905787B53AA96C55EFBD2ACA1E24997D0F35C5B6C989BBB12D7p3sEM" TargetMode="External"/><Relationship Id="rId23" Type="http://schemas.openxmlformats.org/officeDocument/2006/relationships/hyperlink" Target="consultantplus://offline/ref=4F4906CF09EDFDE3DDE9A2E326706FF31A1AB1A32C69115F97479EE7A3969D8E44A5C4F3248FFBCAP5AFL" TargetMode="External"/><Relationship Id="rId10" Type="http://schemas.openxmlformats.org/officeDocument/2006/relationships/hyperlink" Target="consultantplus://offline/ref=4A35F5230E0BE19023CD7AAA76D1461B62892B031EF3315028162B1905787B53AA96C55EFBD4ACA1E24997D0F35C5B6C989BBB12D7p3sEM" TargetMode="External"/><Relationship Id="rId19" Type="http://schemas.openxmlformats.org/officeDocument/2006/relationships/hyperlink" Target="consultantplus://offline/ref=27B4CEAF69D4C6AC8D3CC939522F8D8BC1D1FC99C58AF8D0D51E3DBBA3DA5EB0ED23AD59401CE189A26036F25DD3AE1C81539EA57AC7k0O" TargetMode="External"/><Relationship Id="rId4" Type="http://schemas.openxmlformats.org/officeDocument/2006/relationships/webSettings" Target="webSettings.xml"/><Relationship Id="rId9" Type="http://schemas.openxmlformats.org/officeDocument/2006/relationships/hyperlink" Target="consultantplus://offline/ref=4D5C17C8E7644828921C14D08168C8A7EAB44117480B090AF4240641FE668F0A6E86D5A2C427A6E4z9TEE" TargetMode="External"/><Relationship Id="rId14" Type="http://schemas.openxmlformats.org/officeDocument/2006/relationships/hyperlink" Target="consultantplus://offline/ref=4A35F5230E0BE19023CD7AAA76D1461B62892B031EF3315028162B1905787B53AA96C55EFBD0ACA1E24997D0F35C5B6C989BBB12D7p3sEM" TargetMode="External"/><Relationship Id="rId22" Type="http://schemas.openxmlformats.org/officeDocument/2006/relationships/hyperlink" Target="consultantplus://offline/ref=4F4906CF09EDFDE3DDE9A2E326706FF31A1AB1A32C69115F97479EE7A3969D8E44A5C4F3248FFBCAP5AF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2427</Words>
  <Characters>13835</Characters>
  <Application>Microsoft Office Word</Application>
  <DocSecurity>0</DocSecurity>
  <Lines>115</Lines>
  <Paragraphs>32</Paragraphs>
  <ScaleCrop>false</ScaleCrop>
  <Company>SPecialiST RePack</Company>
  <LinksUpToDate>false</LinksUpToDate>
  <CharactersWithSpaces>16230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qqq</cp:lastModifiedBy>
  <cp:revision>2</cp:revision>
  <dcterms:created xsi:type="dcterms:W3CDTF">2020-07-27T09:59:00Z</dcterms:created>
  <dcterms:modified xsi:type="dcterms:W3CDTF">2020-07-27T09:59:00Z</dcterms:modified>
</cp:coreProperties>
</file>