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D" w:rsidRPr="003B5BFB" w:rsidRDefault="00E57D6D" w:rsidP="00E5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77E1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77E1D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57D6D" w:rsidRPr="003B5BFB" w:rsidRDefault="00E57D6D" w:rsidP="00E5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D6D" w:rsidRPr="003B5BFB" w:rsidRDefault="00E57D6D" w:rsidP="00E57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>РЕШЕНИЕ</w:t>
      </w:r>
    </w:p>
    <w:p w:rsidR="00E57D6D" w:rsidRDefault="00E57D6D" w:rsidP="00AD72D4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3B5B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BFB">
        <w:rPr>
          <w:rFonts w:ascii="Times New Roman" w:hAnsi="Times New Roman" w:cs="Times New Roman"/>
          <w:sz w:val="28"/>
          <w:szCs w:val="28"/>
        </w:rPr>
        <w:t xml:space="preserve"> г</w:t>
      </w:r>
      <w:r w:rsidR="00AD72D4">
        <w:rPr>
          <w:rFonts w:ascii="Times New Roman" w:hAnsi="Times New Roman" w:cs="Times New Roman"/>
          <w:sz w:val="28"/>
          <w:szCs w:val="28"/>
        </w:rPr>
        <w:t xml:space="preserve">од </w:t>
      </w:r>
      <w:r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AD72D4" w:rsidRDefault="00AD72D4" w:rsidP="00AD72D4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72D4" w:rsidRPr="003B5BFB" w:rsidRDefault="00AD72D4" w:rsidP="00AD72D4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D6D" w:rsidRPr="00DD05AE" w:rsidRDefault="00E57D6D" w:rsidP="00E57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</w:t>
      </w:r>
      <w:r w:rsidRPr="00DD05A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DD05AE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DD05A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E57D6D" w:rsidRPr="00DD05AE" w:rsidRDefault="00E57D6D" w:rsidP="00E57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5AE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 и 2021 годов</w:t>
      </w:r>
    </w:p>
    <w:p w:rsidR="00E57D6D" w:rsidRPr="001B6CCA" w:rsidRDefault="00E57D6D" w:rsidP="00E57D6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7D6D" w:rsidRPr="003B5BFB" w:rsidRDefault="00E57D6D" w:rsidP="00E57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3B5BF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B5B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57D6D" w:rsidRPr="003B5BFB" w:rsidRDefault="00E57D6D" w:rsidP="00E57D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57D6D" w:rsidRPr="00394112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E57D6D" w:rsidRPr="00394112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2616,5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E57D6D" w:rsidRPr="00394112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2616,5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E57D6D" w:rsidRPr="00394112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57D6D" w:rsidRPr="00394112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E57D6D" w:rsidRPr="00394112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2642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2021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2677,7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E57D6D" w:rsidRPr="00D751E7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</w:t>
      </w:r>
      <w:proofErr w:type="spellStart"/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F00D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2642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2677,7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104,7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2020год в сумме 0 тыс. рублей и на 2021 год в сумме 0 тыс. рублей.</w:t>
      </w:r>
    </w:p>
    <w:p w:rsidR="00E57D6D" w:rsidRPr="0090559F" w:rsidRDefault="00E57D6D" w:rsidP="00E57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при зачислении в бюджет </w:t>
      </w:r>
      <w:r w:rsidRPr="00905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905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90559F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90559F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90559F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Pr="0090559F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Pr="0090559F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sz w:val="28"/>
          <w:szCs w:val="28"/>
        </w:rPr>
        <w:t xml:space="preserve">4. Утвердить перечень главных администраторов доходов бюджета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05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согласно </w:t>
      </w:r>
      <w:hyperlink r:id="rId7" w:history="1">
        <w:r w:rsidRPr="0090559F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Pr="0090559F">
        <w:rPr>
          <w:rFonts w:ascii="Times New Roman" w:hAnsi="Times New Roman" w:cs="Times New Roman"/>
          <w:b w:val="0"/>
          <w:sz w:val="28"/>
          <w:szCs w:val="28"/>
        </w:rPr>
        <w:t>1 к настоящему Решению.</w:t>
      </w:r>
    </w:p>
    <w:p w:rsidR="00E57D6D" w:rsidRPr="0090559F" w:rsidRDefault="00E57D6D" w:rsidP="00E5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5.</w:t>
      </w:r>
      <w:r w:rsidRPr="009055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59F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90559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90559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90559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8" w:history="1">
        <w:r w:rsidRPr="009055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59F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E57D6D" w:rsidRPr="0090559F" w:rsidRDefault="00E57D6D" w:rsidP="00E57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6. Установить поступления доходов в бюджет</w:t>
      </w:r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90559F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E57D6D" w:rsidRPr="0090559F" w:rsidRDefault="00E57D6D" w:rsidP="00E5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1)</w:t>
      </w:r>
      <w:r w:rsidRPr="009055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59F"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9" w:history="1">
        <w:r w:rsidRPr="009055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59F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E57D6D" w:rsidRPr="0090559F" w:rsidRDefault="00E57D6D" w:rsidP="00E5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2)</w:t>
      </w:r>
      <w:r w:rsidRPr="009055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559F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10" w:history="1">
        <w:r w:rsidRPr="0090559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0559F">
        <w:rPr>
          <w:rFonts w:ascii="Times New Roman" w:hAnsi="Times New Roman" w:cs="Times New Roman"/>
          <w:sz w:val="28"/>
          <w:szCs w:val="28"/>
        </w:rPr>
        <w:t>4</w:t>
      </w:r>
      <w:r w:rsidRPr="0090559F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E57D6D" w:rsidRPr="0090559F" w:rsidRDefault="00E57D6D" w:rsidP="00E57D6D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Утвердить в общем объеме доходов бюджета </w:t>
      </w:r>
      <w:r w:rsidRPr="0090559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объем межбюджетных трансфертов, получаемых из бюджета Республики Башкортостан:</w:t>
      </w:r>
    </w:p>
    <w:p w:rsidR="00E57D6D" w:rsidRPr="0090559F" w:rsidRDefault="00E57D6D" w:rsidP="00E57D6D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1) на  2019 год в сумме 500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5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55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>;</w:t>
      </w:r>
    </w:p>
    <w:p w:rsidR="00E57D6D" w:rsidRPr="0090559F" w:rsidRDefault="00E57D6D" w:rsidP="00E57D6D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500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5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55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 xml:space="preserve"> и на  2021 год в сумме 500 </w:t>
      </w:r>
      <w:proofErr w:type="spellStart"/>
      <w:r w:rsidRPr="0090559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>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 открытых  администрации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 Республики Башкортостан, осуществляется в порядке, установленном бюджетным законодательством Российской Федерации.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8. 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учитываются на счете, открытом  Администрацией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Администрацией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финансовом  управлении администрации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Башкортостан, в порядке, установленном финансовым  управлением администрации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Башкортостан.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Утвердить в пределах общего объема расходов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установленного п.1 настоящего Решения, распределение бюджетных ассигнований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5 к настоящему Решению;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6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Решению;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по целевым статьям (муниципальным программам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а) на 2019 год согласно приложению 7 к настоящему Решению;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2020 и 2021 годов согласно приложению 9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 Утвердить ведомственную структуру расходов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Башкортостан: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1) на 2019 год согласно приложению  9 к настоящему Решению;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2020 и 2021 годов согласно приложению 10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 Утвердить резервный фонд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сумме  1,0 тыс. рублей, на 2020 год в сумме 1,0тыс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ублей и на 2021 год в сумме 1,0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 Утвердить объем бюджетных ассигнований Дорожного фонда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в сумме  431,4 тыс. рублей, на 2020 год в сумме  441,8  тыс. рублей и на 2021 год в сумме    455,5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тыс. рублей.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не использованные по состоянию на 1 января 2019 года, направляются на увеличение бюджетных ассигнований Дорожного фонда сельского поселения в 2019 году.</w:t>
      </w:r>
    </w:p>
    <w:p w:rsidR="00E57D6D" w:rsidRPr="0090559F" w:rsidRDefault="00E57D6D" w:rsidP="00E57D6D">
      <w:pPr>
        <w:pStyle w:val="ConsPlusTitle"/>
        <w:tabs>
          <w:tab w:val="left" w:pos="346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13. 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решения и иные муниципальные правовые акты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и на плановый период 2020 и 2021 годов, а</w:t>
      </w:r>
      <w:proofErr w:type="gram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Проекты решений и иных муниципальных правовых актов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2019 год и на плановый период 2020 и 2021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</w:t>
      </w:r>
      <w:r w:rsidRPr="009055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 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не вправе принимать решения, приводящие к увеличению в 2019–2021 годах численности муниципальных служащих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работников организаций бюджетной сферы.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14.Установить, что остатки средств бюджета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1 января 2019 года в объеме:</w:t>
      </w:r>
    </w:p>
    <w:p w:rsidR="00E57D6D" w:rsidRPr="0090559F" w:rsidRDefault="00E57D6D" w:rsidP="00E57D6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1) не более одной двенадцатой общего объема расходов бюджета</w:t>
      </w:r>
      <w:r w:rsidRPr="009055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 Администрацией сельского поселения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муниципального района </w:t>
      </w:r>
      <w:proofErr w:type="spellStart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:rsidR="00E57D6D" w:rsidRPr="0090559F" w:rsidRDefault="00E57D6D" w:rsidP="00E57D6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5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15.НастоящееРешение вступает в силу с 1 января 2019 года.</w:t>
      </w:r>
    </w:p>
    <w:p w:rsidR="00E57D6D" w:rsidRPr="0090559F" w:rsidRDefault="00E57D6D" w:rsidP="00E57D6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7D6D" w:rsidRPr="0090559F" w:rsidRDefault="00E57D6D" w:rsidP="00E57D6D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E57D6D" w:rsidRPr="0090559F" w:rsidRDefault="00E57D6D" w:rsidP="00E57D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90559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E57D6D" w:rsidRDefault="00E57D6D" w:rsidP="00E57D6D">
      <w:pPr>
        <w:pStyle w:val="ConsPlusNormal"/>
        <w:ind w:right="97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559F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90559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05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D6D" w:rsidRPr="0090559F" w:rsidRDefault="00E57D6D" w:rsidP="00E57D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5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7D6D" w:rsidRDefault="00E57D6D" w:rsidP="00E57D6D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59F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0559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7D6D" w:rsidRPr="002918AC" w:rsidRDefault="00E57D6D" w:rsidP="00E57D6D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0559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559F">
        <w:rPr>
          <w:rFonts w:ascii="Times New Roman" w:hAnsi="Times New Roman" w:cs="Times New Roman"/>
          <w:sz w:val="28"/>
          <w:szCs w:val="28"/>
        </w:rPr>
        <w:tab/>
      </w:r>
      <w:r w:rsidRPr="009055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0559F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8B5D40" w:rsidRDefault="00467D8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Pr="00812F5F" w:rsidRDefault="00812F5F" w:rsidP="00812F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20" w:right="692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lastRenderedPageBreak/>
        <w:t>Приложение № 1</w:t>
      </w:r>
    </w:p>
    <w:p w:rsidR="00812F5F" w:rsidRPr="00812F5F" w:rsidRDefault="00812F5F" w:rsidP="00812F5F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120"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Башкорстан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2F5F" w:rsidRPr="00812F5F" w:rsidRDefault="00812F5F" w:rsidP="00812F5F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120"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 декабря  2018  года  № 156</w:t>
      </w:r>
    </w:p>
    <w:p w:rsidR="00812F5F" w:rsidRPr="00812F5F" w:rsidRDefault="00812F5F" w:rsidP="00812F5F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120"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Республики Башкортостан на 2019 год и на плановый период 2020 и 2021 годов»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812F5F" w:rsidRPr="00812F5F" w:rsidRDefault="00812F5F" w:rsidP="00812F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812F5F" w:rsidRPr="00812F5F" w:rsidRDefault="00812F5F" w:rsidP="00812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поселения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812F5F" w:rsidRPr="00812F5F" w:rsidRDefault="00812F5F" w:rsidP="00812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812F5F" w:rsidRPr="00812F5F" w:rsidRDefault="00812F5F" w:rsidP="00812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812F5F" w:rsidRPr="00812F5F" w:rsidRDefault="00812F5F" w:rsidP="00812F5F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12F5F" w:rsidRPr="00812F5F" w:rsidTr="004E577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12F5F" w:rsidRPr="00812F5F" w:rsidTr="004E5772">
        <w:trPr>
          <w:cantSplit/>
          <w:trHeight w:val="9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вида, подвида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F5F" w:rsidRPr="00812F5F" w:rsidRDefault="00812F5F" w:rsidP="00812F5F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12F5F" w:rsidRPr="00812F5F" w:rsidTr="004E577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2F5F" w:rsidRPr="00812F5F" w:rsidTr="004E577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Урманаевский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12F5F" w:rsidRPr="00812F5F" w:rsidTr="004E577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</w:p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зачисляемые в бюджеты сельских поселений</w:t>
            </w:r>
            <w:proofErr w:type="gramEnd"/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12F5F" w:rsidRPr="00812F5F" w:rsidTr="004E57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Урманаевский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Бакалинского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Урманаевский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Бакалинского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Республики Башкортостан в пределах их компетенции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Платежи, взимаемые органами </w:t>
            </w: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(организациями) поселений за выполнение определенных функций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12F5F" w:rsidRPr="00812F5F" w:rsidTr="004E57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12F5F" w:rsidRPr="00812F5F" w:rsidTr="004E57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812F5F" w:rsidRPr="00812F5F" w:rsidTr="004E57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&lt;1&gt;, &lt;2&gt;</w:t>
            </w:r>
          </w:p>
        </w:tc>
      </w:tr>
    </w:tbl>
    <w:p w:rsidR="00812F5F" w:rsidRPr="00812F5F" w:rsidRDefault="00812F5F" w:rsidP="00812F5F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F5F" w:rsidRPr="00812F5F" w:rsidRDefault="00812F5F" w:rsidP="0081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поселения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12F5F" w:rsidRPr="00812F5F" w:rsidRDefault="00812F5F" w:rsidP="0081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поселения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 являются уполномоченные органы местного самоуправления поселения, а</w:t>
      </w:r>
      <w:proofErr w:type="gram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созданные ими казенные учреждения, предоставившие соответствующие межбюджетные трансферты.</w:t>
      </w:r>
    </w:p>
    <w:p w:rsidR="00812F5F" w:rsidRPr="00812F5F" w:rsidRDefault="00812F5F" w:rsidP="0081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Администраторами доходов бюджета поселения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keepNext/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2F5F" w:rsidRP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Приложение № 2  к решению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Совета сельского поселения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сельсовет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муниципального района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район 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Республики Башкортостан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от  </w:t>
      </w:r>
      <w:r w:rsidRPr="00812F5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19 декабря  </w:t>
      </w: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201</w:t>
      </w:r>
      <w:r w:rsidRPr="00812F5F">
        <w:rPr>
          <w:rFonts w:ascii="Times New Roman" w:eastAsia="Times New Roman" w:hAnsi="Times New Roman" w:cs="Times New Roman"/>
          <w:sz w:val="20"/>
          <w:szCs w:val="20"/>
          <w:lang w:eastAsia="x-none"/>
        </w:rPr>
        <w:t>8</w:t>
      </w: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г. №</w:t>
      </w:r>
      <w:r w:rsidRPr="00812F5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156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«О бюджете сельского поселения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сельсовет муниципального района </w:t>
      </w:r>
      <w:proofErr w:type="spellStart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район  Республики </w:t>
      </w:r>
    </w:p>
    <w:p w:rsidR="00812F5F" w:rsidRPr="00812F5F" w:rsidRDefault="00812F5F" w:rsidP="00812F5F">
      <w:pPr>
        <w:keepNext/>
        <w:tabs>
          <w:tab w:val="left" w:pos="10260"/>
        </w:tabs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Башкортостан  на 201</w:t>
      </w:r>
      <w:r w:rsidRPr="00812F5F">
        <w:rPr>
          <w:rFonts w:ascii="Times New Roman" w:eastAsia="Times New Roman" w:hAnsi="Times New Roman" w:cs="Times New Roman"/>
          <w:sz w:val="20"/>
          <w:szCs w:val="20"/>
          <w:lang w:eastAsia="x-none"/>
        </w:rPr>
        <w:t>9</w:t>
      </w: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  и на плановый период 20</w:t>
      </w:r>
      <w:r w:rsidRPr="00812F5F">
        <w:rPr>
          <w:rFonts w:ascii="Times New Roman" w:eastAsia="Times New Roman" w:hAnsi="Times New Roman" w:cs="Times New Roman"/>
          <w:sz w:val="20"/>
          <w:szCs w:val="20"/>
          <w:lang w:eastAsia="x-none"/>
        </w:rPr>
        <w:t>20</w:t>
      </w: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-20</w:t>
      </w:r>
      <w:r w:rsidRPr="00812F5F"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 w:rsidRPr="00812F5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годов»</w:t>
      </w:r>
    </w:p>
    <w:p w:rsidR="00812F5F" w:rsidRPr="00812F5F" w:rsidRDefault="00812F5F" w:rsidP="00812F5F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главных администраторов</w:t>
      </w:r>
    </w:p>
    <w:p w:rsidR="00812F5F" w:rsidRPr="00812F5F" w:rsidRDefault="00812F5F" w:rsidP="00812F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источников  финансирования дефицита бюджета </w:t>
      </w: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</w:t>
      </w:r>
    </w:p>
    <w:p w:rsidR="00812F5F" w:rsidRPr="00812F5F" w:rsidRDefault="00812F5F" w:rsidP="00812F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92" w:firstLine="414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12F5F" w:rsidRPr="00812F5F" w:rsidTr="004E577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12F5F" w:rsidRPr="00812F5F" w:rsidTr="004E5772">
        <w:trPr>
          <w:cantSplit/>
          <w:trHeight w:val="105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группы, подгруппы, статьи и виды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F5F" w:rsidRP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812F5F" w:rsidRPr="00812F5F" w:rsidTr="004E5772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2F5F" w:rsidRPr="00812F5F" w:rsidTr="004E5772">
        <w:trPr>
          <w:trHeight w:val="9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 поселения  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Урманаевский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812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 денежных средств бюджетов поселений</w:t>
            </w:r>
          </w:p>
        </w:tc>
      </w:tr>
      <w:tr w:rsidR="00812F5F" w:rsidRPr="00812F5F" w:rsidTr="004E577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Pr="00812F5F" w:rsidRDefault="00812F5F" w:rsidP="00812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 денежных средств бюджетов поселений</w:t>
            </w:r>
          </w:p>
        </w:tc>
      </w:tr>
    </w:tbl>
    <w:p w:rsidR="00812F5F" w:rsidRP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after="0" w:line="240" w:lineRule="auto"/>
        <w:ind w:right="-6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F" w:rsidRPr="00812F5F" w:rsidRDefault="00812F5F" w:rsidP="00812F5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p w:rsidR="00812F5F" w:rsidRDefault="00812F5F" w:rsidP="00E57D6D">
      <w:pPr>
        <w:spacing w:line="240" w:lineRule="auto"/>
      </w:pPr>
    </w:p>
    <w:sectPr w:rsidR="00812F5F" w:rsidSect="00AD72D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8F" w:rsidRDefault="00467D8F">
      <w:pPr>
        <w:spacing w:after="0" w:line="240" w:lineRule="auto"/>
      </w:pPr>
      <w:r>
        <w:separator/>
      </w:r>
    </w:p>
  </w:endnote>
  <w:endnote w:type="continuationSeparator" w:id="0">
    <w:p w:rsidR="00467D8F" w:rsidRDefault="0046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8F" w:rsidRDefault="00467D8F">
      <w:pPr>
        <w:spacing w:after="0" w:line="240" w:lineRule="auto"/>
      </w:pPr>
      <w:r>
        <w:separator/>
      </w:r>
    </w:p>
  </w:footnote>
  <w:footnote w:type="continuationSeparator" w:id="0">
    <w:p w:rsidR="00467D8F" w:rsidRDefault="00467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E57D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812F5F">
      <w:rPr>
        <w:rFonts w:ascii="Times New Roman" w:hAnsi="Times New Roman" w:cs="Times New Roman"/>
        <w:noProof/>
        <w:sz w:val="28"/>
        <w:szCs w:val="28"/>
      </w:rPr>
      <w:t>11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467D8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467D8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467D8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D"/>
    <w:rsid w:val="00375EF0"/>
    <w:rsid w:val="00467D8F"/>
    <w:rsid w:val="00812F5F"/>
    <w:rsid w:val="00A442DD"/>
    <w:rsid w:val="00AD72D4"/>
    <w:rsid w:val="00C816AE"/>
    <w:rsid w:val="00E57D6D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5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6D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E5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57D6D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7D6D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E5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D6D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E57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57D6D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7D6D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2018-12-19T13:18:00Z</cp:lastPrinted>
  <dcterms:created xsi:type="dcterms:W3CDTF">2018-12-18T14:12:00Z</dcterms:created>
  <dcterms:modified xsi:type="dcterms:W3CDTF">2018-12-24T06:06:00Z</dcterms:modified>
</cp:coreProperties>
</file>