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6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</w:tblGrid>
      <w:tr w:rsidR="003E1FBC" w:rsidRPr="000C5969" w:rsidTr="00F1233C">
        <w:trPr>
          <w:trHeight w:val="9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1FBC" w:rsidRPr="00A02B66" w:rsidRDefault="003E1FBC" w:rsidP="00BB461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02B6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ПРОЕКТ</w:t>
            </w:r>
          </w:p>
          <w:p w:rsidR="005D7C7C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C7C" w:rsidRPr="005D7C7C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Совет</w:t>
      </w:r>
      <w:r w:rsidR="00B82B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82BEB" w:rsidRPr="00E77E1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D143A" w:rsidRPr="00E77E1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B82B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5BF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B5B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7E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5B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РЕШЕНИЕ</w:t>
      </w:r>
    </w:p>
    <w:p w:rsidR="0011331B" w:rsidRPr="003B5B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31B" w:rsidRPr="003B5BF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 _____</w:t>
      </w:r>
      <w:r w:rsidRPr="003B5B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5B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5B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1331B" w:rsidRPr="003B5BF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DD05AE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5AE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DD143A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="00B82BE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DD05AE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proofErr w:type="spellStart"/>
      <w:r w:rsidRPr="00DD05AE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DD05A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11331B" w:rsidRPr="00DD05AE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5AE">
        <w:rPr>
          <w:rFonts w:ascii="Times New Roman" w:hAnsi="Times New Roman" w:cs="Times New Roman"/>
          <w:bCs/>
          <w:sz w:val="28"/>
          <w:szCs w:val="28"/>
        </w:rPr>
        <w:t>на 2019 год и на плановый период 2020 и 2021 годов</w:t>
      </w:r>
    </w:p>
    <w:p w:rsidR="0011331B" w:rsidRPr="001B6CCA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3B5BFB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143A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B82B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3B5BF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B5B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1331B" w:rsidRPr="003B5BFB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DD143A">
        <w:rPr>
          <w:rFonts w:ascii="Times New Roman" w:hAnsi="Times New Roman" w:cs="Times New Roman"/>
          <w:b w:val="0"/>
          <w:bCs w:val="0"/>
          <w:sz w:val="28"/>
          <w:szCs w:val="28"/>
        </w:rPr>
        <w:t>2616,5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DD143A">
        <w:rPr>
          <w:rFonts w:ascii="Times New Roman" w:hAnsi="Times New Roman" w:cs="Times New Roman"/>
          <w:b w:val="0"/>
          <w:bCs w:val="0"/>
          <w:sz w:val="28"/>
          <w:szCs w:val="28"/>
        </w:rPr>
        <w:t>2616,5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82BEB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B82BE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B82BE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B82BE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82BEB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="00B82BEB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11331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163D1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82BEB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2BEB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976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D14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2642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2021 год</w:t>
      </w:r>
      <w:r w:rsidR="000E6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DD143A">
        <w:rPr>
          <w:rFonts w:ascii="Times New Roman" w:hAnsi="Times New Roman" w:cs="Times New Roman"/>
          <w:b w:val="0"/>
          <w:bCs w:val="0"/>
          <w:sz w:val="28"/>
          <w:szCs w:val="28"/>
        </w:rPr>
        <w:t>2677,7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D751E7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расходов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82BEB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F00D6A"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DD143A">
        <w:rPr>
          <w:rFonts w:ascii="Times New Roman" w:hAnsi="Times New Roman" w:cs="Times New Roman"/>
          <w:b w:val="0"/>
          <w:bCs w:val="0"/>
          <w:sz w:val="28"/>
          <w:szCs w:val="28"/>
        </w:rPr>
        <w:t>2642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DD143A">
        <w:rPr>
          <w:rFonts w:ascii="Times New Roman" w:hAnsi="Times New Roman" w:cs="Times New Roman"/>
          <w:b w:val="0"/>
          <w:bCs w:val="0"/>
          <w:sz w:val="28"/>
          <w:szCs w:val="28"/>
        </w:rPr>
        <w:t>51,5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2021 год в сумме </w:t>
      </w:r>
      <w:r w:rsidR="00DD143A">
        <w:rPr>
          <w:rFonts w:ascii="Times New Roman" w:hAnsi="Times New Roman" w:cs="Times New Roman"/>
          <w:b w:val="0"/>
          <w:bCs w:val="0"/>
          <w:sz w:val="28"/>
          <w:szCs w:val="28"/>
        </w:rPr>
        <w:t>2677,7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</w:t>
      </w:r>
      <w:r w:rsidR="00A0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DD143A">
        <w:rPr>
          <w:rFonts w:ascii="Times New Roman" w:hAnsi="Times New Roman" w:cs="Times New Roman"/>
          <w:b w:val="0"/>
          <w:bCs w:val="0"/>
          <w:sz w:val="28"/>
          <w:szCs w:val="28"/>
        </w:rPr>
        <w:t>104,7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  <w:proofErr w:type="gramEnd"/>
    </w:p>
    <w:p w:rsidR="00394112" w:rsidRPr="0090559F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2BEB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B82BEB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F00D6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F00D6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0467C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0467C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232BA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90559F" w:rsidRDefault="00AC5EFC" w:rsidP="00163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59F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 w:rsidRPr="0090559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="00163D1D" w:rsidRPr="0090559F">
        <w:rPr>
          <w:rFonts w:ascii="Times New Roman" w:hAnsi="Times New Roman" w:cs="Times New Roman"/>
          <w:spacing w:val="-4"/>
          <w:sz w:val="28"/>
          <w:szCs w:val="28"/>
        </w:rPr>
        <w:t>Установить, что при зачислении в бюджет</w:t>
      </w:r>
      <w:r w:rsidR="004C1274" w:rsidRPr="00905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90559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DD143A" w:rsidRPr="0090559F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="004C1274" w:rsidRPr="0090559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905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63D1D" w:rsidRPr="0090559F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D1D"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63D1D" w:rsidRPr="0090559F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4C1274" w:rsidRPr="00905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90559F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90559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DD143A" w:rsidRPr="0090559F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="004C1274" w:rsidRPr="0090559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905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D1D"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63D1D" w:rsidRPr="0090559F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D1D"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4C1274"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90559F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4C1274" w:rsidRPr="009055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="004C1274" w:rsidRPr="0090559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90559F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163D1D"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63D1D" w:rsidRPr="0090559F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D1D"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63D1D" w:rsidRPr="0090559F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4C1274" w:rsidRPr="00905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90559F">
        <w:rPr>
          <w:rFonts w:ascii="Times New Roman" w:hAnsi="Times New Roman" w:cs="Times New Roman"/>
          <w:spacing w:val="-4"/>
          <w:sz w:val="28"/>
          <w:szCs w:val="28"/>
        </w:rPr>
        <w:t>доведения в установленном порядке до указанного казенного учреждения лимитов бюджетных обязатель</w:t>
      </w:r>
      <w:proofErr w:type="gramStart"/>
      <w:r w:rsidR="00163D1D" w:rsidRPr="0090559F">
        <w:rPr>
          <w:rFonts w:ascii="Times New Roman" w:hAnsi="Times New Roman" w:cs="Times New Roman"/>
          <w:spacing w:val="-4"/>
          <w:sz w:val="28"/>
          <w:szCs w:val="28"/>
        </w:rPr>
        <w:t>ств дл</w:t>
      </w:r>
      <w:proofErr w:type="gramEnd"/>
      <w:r w:rsidR="00163D1D" w:rsidRPr="0090559F">
        <w:rPr>
          <w:rFonts w:ascii="Times New Roman" w:hAnsi="Times New Roman" w:cs="Times New Roman"/>
          <w:spacing w:val="-4"/>
          <w:sz w:val="28"/>
          <w:szCs w:val="28"/>
        </w:rPr>
        <w:t>я осуществления расходов, соответствующих</w:t>
      </w:r>
      <w:r w:rsidR="00163D1D" w:rsidRPr="0090559F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90559F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sz w:val="28"/>
          <w:szCs w:val="28"/>
        </w:rPr>
        <w:t>4</w:t>
      </w:r>
      <w:r w:rsidR="005F5E50" w:rsidRPr="0090559F">
        <w:rPr>
          <w:rFonts w:ascii="Times New Roman" w:hAnsi="Times New Roman" w:cs="Times New Roman"/>
          <w:b w:val="0"/>
          <w:sz w:val="28"/>
          <w:szCs w:val="28"/>
        </w:rPr>
        <w:t xml:space="preserve">. Утвердить перечень главных администраторов доходов бюджета </w:t>
      </w:r>
      <w:r w:rsidR="004C127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4C127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F5E50" w:rsidRPr="0090559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5F5E50" w:rsidRPr="0090559F">
        <w:rPr>
          <w:rFonts w:ascii="Times New Roman" w:hAnsi="Times New Roman" w:cs="Times New Roman"/>
          <w:b w:val="0"/>
          <w:sz w:val="28"/>
          <w:szCs w:val="28"/>
        </w:rPr>
        <w:t>Бакалинский</w:t>
      </w:r>
      <w:proofErr w:type="spellEnd"/>
      <w:r w:rsidR="005F5E50" w:rsidRPr="0090559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согласно </w:t>
      </w:r>
      <w:hyperlink r:id="rId7" w:history="1">
        <w:r w:rsidR="005F5E50" w:rsidRPr="0090559F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приложению </w:t>
        </w:r>
      </w:hyperlink>
      <w:r w:rsidR="004C1274" w:rsidRPr="0090559F">
        <w:rPr>
          <w:rFonts w:ascii="Times New Roman" w:hAnsi="Times New Roman" w:cs="Times New Roman"/>
          <w:b w:val="0"/>
          <w:sz w:val="28"/>
          <w:szCs w:val="28"/>
        </w:rPr>
        <w:t>1</w:t>
      </w:r>
      <w:r w:rsidR="005F5E50" w:rsidRPr="0090559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5F5E50" w:rsidRPr="0090559F" w:rsidRDefault="00AC5EFC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9F">
        <w:rPr>
          <w:rFonts w:ascii="Times New Roman" w:hAnsi="Times New Roman" w:cs="Times New Roman"/>
          <w:sz w:val="28"/>
          <w:szCs w:val="28"/>
        </w:rPr>
        <w:t>5</w:t>
      </w:r>
      <w:r w:rsidR="005F5E50" w:rsidRPr="0090559F">
        <w:rPr>
          <w:rFonts w:ascii="Times New Roman" w:hAnsi="Times New Roman" w:cs="Times New Roman"/>
          <w:sz w:val="28"/>
          <w:szCs w:val="28"/>
        </w:rPr>
        <w:t>.</w:t>
      </w:r>
      <w:r w:rsidR="005F5E50" w:rsidRPr="009055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5E50" w:rsidRPr="0090559F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="005F5E50" w:rsidRPr="0090559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r w:rsidR="004C1274" w:rsidRPr="0090559F">
        <w:rPr>
          <w:rFonts w:ascii="Times New Roman" w:hAnsi="Times New Roman" w:cs="Times New Roman"/>
          <w:sz w:val="28"/>
          <w:szCs w:val="28"/>
        </w:rPr>
        <w:t xml:space="preserve"> </w:t>
      </w:r>
      <w:r w:rsidR="004C1274" w:rsidRPr="0090559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4C1274" w:rsidRPr="009055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D143A" w:rsidRPr="0090559F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="004C1274" w:rsidRPr="00905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274" w:rsidRPr="0090559F">
        <w:rPr>
          <w:rFonts w:ascii="Times New Roman" w:hAnsi="Times New Roman" w:cs="Times New Roman"/>
          <w:bCs/>
          <w:sz w:val="28"/>
          <w:szCs w:val="28"/>
        </w:rPr>
        <w:lastRenderedPageBreak/>
        <w:t>сельсовет</w:t>
      </w:r>
      <w:r w:rsidR="004C1274" w:rsidRPr="00905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E50" w:rsidRPr="0090559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C1274"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5E50" w:rsidRPr="0090559F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F5E50"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5F5E50" w:rsidRPr="0090559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</w:t>
      </w:r>
      <w:hyperlink r:id="rId8" w:history="1">
        <w:r w:rsidR="005F5E50" w:rsidRPr="0090559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 w:rsidRPr="0090559F">
        <w:rPr>
          <w:rFonts w:ascii="Times New Roman" w:hAnsi="Times New Roman" w:cs="Times New Roman"/>
          <w:sz w:val="28"/>
          <w:szCs w:val="28"/>
        </w:rPr>
        <w:t>2</w:t>
      </w:r>
      <w:r w:rsidR="005F5E50" w:rsidRPr="009055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5E50" w:rsidRPr="0090559F" w:rsidRDefault="00AC5EFC" w:rsidP="005F5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59F">
        <w:rPr>
          <w:rFonts w:ascii="Times New Roman" w:hAnsi="Times New Roman" w:cs="Times New Roman"/>
          <w:sz w:val="28"/>
          <w:szCs w:val="28"/>
        </w:rPr>
        <w:t>6</w:t>
      </w:r>
      <w:r w:rsidR="005F5E50" w:rsidRPr="0090559F">
        <w:rPr>
          <w:rFonts w:ascii="Times New Roman" w:hAnsi="Times New Roman" w:cs="Times New Roman"/>
          <w:sz w:val="28"/>
          <w:szCs w:val="28"/>
        </w:rPr>
        <w:t>. Установить</w:t>
      </w:r>
      <w:r w:rsidR="004C1274" w:rsidRPr="0090559F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90559F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9055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="004C1274" w:rsidRPr="0090559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F5E50" w:rsidRPr="0090559F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5F5E50" w:rsidRPr="0090559F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F5E50"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5F5E50" w:rsidRPr="0090559F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90559F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9F">
        <w:rPr>
          <w:rFonts w:ascii="Times New Roman" w:hAnsi="Times New Roman" w:cs="Times New Roman"/>
          <w:sz w:val="28"/>
          <w:szCs w:val="28"/>
        </w:rPr>
        <w:t>1)</w:t>
      </w:r>
      <w:r w:rsidRPr="009055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559F">
        <w:rPr>
          <w:rFonts w:ascii="Times New Roman" w:hAnsi="Times New Roman" w:cs="Times New Roman"/>
          <w:sz w:val="28"/>
          <w:szCs w:val="28"/>
        </w:rPr>
        <w:t xml:space="preserve">на 2019 год согласно </w:t>
      </w:r>
      <w:hyperlink r:id="rId9" w:history="1">
        <w:r w:rsidRPr="0090559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 w:rsidRPr="0090559F">
        <w:rPr>
          <w:rFonts w:ascii="Times New Roman" w:hAnsi="Times New Roman" w:cs="Times New Roman"/>
          <w:sz w:val="28"/>
          <w:szCs w:val="28"/>
        </w:rPr>
        <w:t>3</w:t>
      </w:r>
      <w:r w:rsidRPr="009055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5E50" w:rsidRPr="0090559F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9F">
        <w:rPr>
          <w:rFonts w:ascii="Times New Roman" w:hAnsi="Times New Roman" w:cs="Times New Roman"/>
          <w:sz w:val="28"/>
          <w:szCs w:val="28"/>
        </w:rPr>
        <w:t>2)</w:t>
      </w:r>
      <w:r w:rsidRPr="009055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559F">
        <w:rPr>
          <w:rFonts w:ascii="Times New Roman" w:hAnsi="Times New Roman" w:cs="Times New Roman"/>
          <w:sz w:val="28"/>
          <w:szCs w:val="28"/>
        </w:rPr>
        <w:t xml:space="preserve">на плановый период 2020 и 2021 годов согласно </w:t>
      </w:r>
      <w:hyperlink r:id="rId10" w:history="1">
        <w:r w:rsidRPr="0090559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 w:rsidRPr="0090559F">
        <w:rPr>
          <w:rFonts w:ascii="Times New Roman" w:hAnsi="Times New Roman" w:cs="Times New Roman"/>
          <w:sz w:val="28"/>
          <w:szCs w:val="28"/>
        </w:rPr>
        <w:t>4</w:t>
      </w:r>
      <w:r w:rsidRPr="0090559F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9C39DA" w:rsidRPr="0090559F" w:rsidRDefault="009C39DA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9F">
        <w:rPr>
          <w:rFonts w:ascii="Times New Roman" w:hAnsi="Times New Roman" w:cs="Times New Roman"/>
          <w:sz w:val="28"/>
          <w:szCs w:val="28"/>
        </w:rPr>
        <w:t>Утвердить в общем объеме доходов бюджета</w:t>
      </w:r>
      <w:r w:rsidR="004C1274" w:rsidRPr="0090559F">
        <w:rPr>
          <w:rFonts w:ascii="Times New Roman" w:hAnsi="Times New Roman" w:cs="Times New Roman"/>
          <w:sz w:val="28"/>
          <w:szCs w:val="28"/>
        </w:rPr>
        <w:t xml:space="preserve"> </w:t>
      </w:r>
      <w:r w:rsidR="004C1274" w:rsidRPr="0090559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DD143A" w:rsidRPr="0090559F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="004C1274" w:rsidRPr="0090559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055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0559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объем межбюджетных трансфертов, получаемых из бюджета Республики Башкортостан:</w:t>
      </w:r>
    </w:p>
    <w:p w:rsidR="009C39DA" w:rsidRPr="0090559F" w:rsidRDefault="009C39DA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9F">
        <w:rPr>
          <w:rFonts w:ascii="Times New Roman" w:hAnsi="Times New Roman" w:cs="Times New Roman"/>
          <w:sz w:val="28"/>
          <w:szCs w:val="28"/>
        </w:rPr>
        <w:t xml:space="preserve">1) на  2019 год в сумме </w:t>
      </w:r>
      <w:r w:rsidR="00B60C05" w:rsidRPr="0090559F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9055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05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559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0559F">
        <w:rPr>
          <w:rFonts w:ascii="Times New Roman" w:hAnsi="Times New Roman" w:cs="Times New Roman"/>
          <w:sz w:val="28"/>
          <w:szCs w:val="28"/>
        </w:rPr>
        <w:t>;</w:t>
      </w:r>
    </w:p>
    <w:p w:rsidR="009C39DA" w:rsidRPr="0090559F" w:rsidRDefault="009C39DA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9F">
        <w:rPr>
          <w:rFonts w:ascii="Times New Roman" w:hAnsi="Times New Roman" w:cs="Times New Roman"/>
          <w:sz w:val="28"/>
          <w:szCs w:val="28"/>
        </w:rPr>
        <w:t xml:space="preserve">2) на  плановый период 2020 год в сумме </w:t>
      </w:r>
      <w:r w:rsidR="00B60C05" w:rsidRPr="0090559F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9055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05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559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0559F">
        <w:rPr>
          <w:rFonts w:ascii="Times New Roman" w:hAnsi="Times New Roman" w:cs="Times New Roman"/>
          <w:sz w:val="28"/>
          <w:szCs w:val="28"/>
        </w:rPr>
        <w:t xml:space="preserve"> и на  2021 год в сумме</w:t>
      </w:r>
      <w:r w:rsidR="00B60C05" w:rsidRPr="0090559F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="00B60C05" w:rsidRPr="0090559F">
        <w:rPr>
          <w:rFonts w:ascii="Times New Roman" w:hAnsi="Times New Roman" w:cs="Times New Roman"/>
          <w:sz w:val="28"/>
          <w:szCs w:val="28"/>
        </w:rPr>
        <w:t>тыс.</w:t>
      </w:r>
      <w:r w:rsidRPr="0090559F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90559F">
        <w:rPr>
          <w:rFonts w:ascii="Times New Roman" w:hAnsi="Times New Roman" w:cs="Times New Roman"/>
          <w:sz w:val="28"/>
          <w:szCs w:val="28"/>
        </w:rPr>
        <w:t>.</w:t>
      </w:r>
    </w:p>
    <w:p w:rsidR="00394112" w:rsidRPr="0090559F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00D6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Обслуживание Отделением </w:t>
      </w:r>
      <w:r w:rsidR="00DB51F5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Национальным банком по Республике Башкортостан Уральского главного управления Центрального банка Российской Федерации счетов, открытых </w:t>
      </w:r>
      <w:r w:rsidR="004C127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4C127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F00D6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F00D6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осуществляется в порядке, установленном бюджетным законодательством Российской Федерации.</w:t>
      </w:r>
    </w:p>
    <w:p w:rsidR="00394112" w:rsidRPr="0090559F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</w:t>
      </w:r>
      <w:r w:rsidR="00F00D6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Средства, поступающие во временное распоряжение получателей средств бюджета</w:t>
      </w:r>
      <w:r w:rsidR="004C127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4C127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7230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C7230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C7230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учитываются на счете</w:t>
      </w:r>
      <w:r w:rsidR="004C127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открытом </w:t>
      </w:r>
      <w:r w:rsidR="007A4FF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</w:t>
      </w:r>
      <w:r w:rsidR="004C127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4C127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7230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C7230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C7230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1D12A6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кредитных организациях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 w:rsidR="007A4FF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7A4FF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7230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муниципального</w:t>
      </w:r>
      <w:proofErr w:type="gramEnd"/>
      <w:r w:rsidR="00C7230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proofErr w:type="spellStart"/>
      <w:r w:rsidR="00C7230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C7230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64519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финансовом  управлении администрации муниципального района</w:t>
      </w:r>
      <w:r w:rsidR="007A4FF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64519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64519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в порядке, установленном </w:t>
      </w:r>
      <w:r w:rsidR="0064519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финансовым  управлением администрации муниципального района </w:t>
      </w:r>
      <w:proofErr w:type="spellStart"/>
      <w:r w:rsidR="0064519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64519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394112" w:rsidRPr="0090559F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7A4FF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7A4FF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64519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64519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64519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п.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настоящего </w:t>
      </w:r>
      <w:r w:rsidR="0064519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="007A4FF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7A4FF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4519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64519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64519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90559F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64519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</w:t>
      </w:r>
      <w:r w:rsidR="00AC5EF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AC5EF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</w:t>
      </w:r>
      <w:r w:rsidR="0064519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64519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64519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непрограммным направлениям деятельности), группам </w:t>
      </w:r>
      <w:proofErr w:type="gram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90559F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 на 2019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</w:t>
      </w:r>
      <w:r w:rsidR="007A4FF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634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90559F" w:rsidRDefault="005838D8" w:rsidP="005838D8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7A4FF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8634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90559F" w:rsidRDefault="005838D8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8634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</w:t>
      </w:r>
      <w:r w:rsidR="007A4FF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7A4FF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634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8634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8634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непрограммным направлениям деятельности), группам </w:t>
      </w:r>
      <w:proofErr w:type="gramStart"/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90559F" w:rsidRDefault="006C7D4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7A4FF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634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90559F" w:rsidRDefault="006C7D4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</w:t>
      </w:r>
      <w:r w:rsidR="00AC5EF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149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8634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90559F" w:rsidRDefault="00B9045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5EF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C7D4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ведомственную структуру расходов бюджета</w:t>
      </w:r>
      <w:r w:rsidR="007A4FF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7A4FF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B9027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B9027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B9027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90559F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="006C7D4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B9027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90559F" w:rsidRDefault="00394112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2)</w:t>
      </w:r>
      <w:r w:rsidR="006C7D4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="006C7D4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6C7D4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6C7D4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47A97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B90270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47A97" w:rsidRPr="0090559F" w:rsidRDefault="00AC5EFC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80772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резервный фонд 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0772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80772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80772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2019 год в сумме  </w:t>
      </w:r>
      <w:r w:rsidR="00B60C05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1,0</w:t>
      </w:r>
      <w:r w:rsidR="0080772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2020 год в сумме </w:t>
      </w:r>
      <w:r w:rsidR="00B60C05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,0тыс</w:t>
      </w:r>
      <w:proofErr w:type="gramStart"/>
      <w:r w:rsidR="0080772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="0080772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ублей и на 2021 год в сумме </w:t>
      </w:r>
      <w:r w:rsidR="00B60C05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B60C05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80772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="0080772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</w:t>
      </w:r>
    </w:p>
    <w:p w:rsidR="00394112" w:rsidRPr="0090559F" w:rsidRDefault="005A6746" w:rsidP="00853230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5EF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объем бюджетных ассигнований Дорожного фонда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0429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A0429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A0429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2019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1D77BB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431,4</w:t>
      </w:r>
      <w:r w:rsidR="001D77BB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32AD5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7426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441,8</w:t>
      </w:r>
      <w:r w:rsidR="00302A5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2AD5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786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70B9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6C1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7426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455,5</w:t>
      </w:r>
      <w:r w:rsidR="003D70AB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рублей.</w:t>
      </w:r>
    </w:p>
    <w:p w:rsidR="00394112" w:rsidRPr="0090559F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бюджетные ассигнования Дорожного фонда 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0429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A0429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A0429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не использованные по состоянию на 1 января 201</w:t>
      </w:r>
      <w:r w:rsidR="005A6746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направляются на увеличение бюджетных ассигнований Дорожного фонда</w:t>
      </w:r>
      <w:r w:rsidR="00A976E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в 201</w:t>
      </w:r>
      <w:r w:rsidR="005A6746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году.</w:t>
      </w:r>
    </w:p>
    <w:p w:rsidR="00394112" w:rsidRPr="0090559F" w:rsidRDefault="00AC5EFC" w:rsidP="00853230">
      <w:pPr>
        <w:pStyle w:val="ConsPlusTitle"/>
        <w:tabs>
          <w:tab w:val="left" w:pos="3466"/>
        </w:tabs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E622DE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622DE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5E6C86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</w:t>
      </w:r>
      <w:r w:rsidR="005E6C86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правовые акты 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4609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4609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4609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</w:t>
      </w:r>
      <w:r w:rsidR="0024609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4609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4609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E622DE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2019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 w:rsidR="00E622DE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622DE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</w:t>
      </w:r>
      <w:proofErr w:type="gramEnd"/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также сокращающие его доходную базу, подлежат исполнению при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изыскании дополнительных источников доходов бюджета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4609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4609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4609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4609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4609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4609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соот</w:t>
      </w:r>
      <w:r w:rsidR="0024609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ветствующих изменений в настоящее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394112" w:rsidRPr="0090559F" w:rsidRDefault="00E622DE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0902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</w:t>
      </w:r>
      <w:r w:rsidR="000902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902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902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0902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902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902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0902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его доходную</w:t>
      </w:r>
      <w:proofErr w:type="gramEnd"/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базу, вносятся только при одновременном внесении предложений о дополнительных источниках доходов бюджета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902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902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0902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и (или) сокращении бюджетных ассигнований по конкретным статьям расходов бюджета</w:t>
      </w:r>
      <w:r w:rsidR="002918AC" w:rsidRPr="0090559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902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902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0902C4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C753B7" w:rsidRPr="0090559F" w:rsidRDefault="000902C4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</w:t>
      </w:r>
      <w:r w:rsidR="00E622DE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не вправе принимать решения, приводящие к увеличению в 201</w:t>
      </w:r>
      <w:r w:rsidR="00E622DE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9–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E622DE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работник</w:t>
      </w:r>
      <w:r w:rsidR="00E47A97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ов организаций бюджетной сферы.</w:t>
      </w:r>
    </w:p>
    <w:p w:rsidR="00394112" w:rsidRPr="0090559F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14</w:t>
      </w:r>
      <w:r w:rsidR="00866BA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66BA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866BA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866BA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состоянию на 1 января 201</w:t>
      </w:r>
      <w:r w:rsidR="009B3BE1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90559F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не более одной двенадцатой общего объема расходов бюджета</w:t>
      </w:r>
      <w:r w:rsidR="002918AC" w:rsidRPr="0090559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6BA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66BA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866BA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866BA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</w:t>
      </w:r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DD143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2918AC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66BA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66BA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866BA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покрытие временных кассовых разрывов, возникающих в ходе исполнения бюджета </w:t>
      </w:r>
      <w:r w:rsidR="00866BA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66BA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866BA3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Башкортостан;</w:t>
      </w:r>
    </w:p>
    <w:p w:rsidR="00745614" w:rsidRPr="0090559F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15</w:t>
      </w:r>
      <w:r w:rsidR="0071407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71407D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5D57CA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201</w:t>
      </w:r>
      <w:r w:rsidR="00AD1715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AC5EFC" w:rsidRPr="0090559F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1979" w:rsidRPr="0090559F" w:rsidRDefault="00AA1979" w:rsidP="00972D15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Pr="0090559F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59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90559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90559F" w:rsidRDefault="00DD143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0559F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="002918AC" w:rsidRPr="0090559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918AC" w:rsidRPr="00905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18AC" w:rsidRPr="0090559F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59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559F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59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670E0" w:rsidRPr="002918AC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0559F">
        <w:rPr>
          <w:rFonts w:ascii="Times New Roman" w:hAnsi="Times New Roman" w:cs="Times New Roman"/>
          <w:sz w:val="28"/>
          <w:szCs w:val="28"/>
        </w:rPr>
        <w:t>Республики</w:t>
      </w:r>
      <w:r w:rsidR="002918AC" w:rsidRPr="0090559F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 w:rsidRPr="0090559F">
        <w:rPr>
          <w:rFonts w:ascii="Times New Roman" w:hAnsi="Times New Roman" w:cs="Times New Roman"/>
          <w:sz w:val="28"/>
          <w:szCs w:val="28"/>
        </w:rPr>
        <w:tab/>
      </w:r>
      <w:r w:rsidR="002918AC" w:rsidRPr="0090559F">
        <w:rPr>
          <w:rFonts w:ascii="Times New Roman" w:hAnsi="Times New Roman" w:cs="Times New Roman"/>
          <w:sz w:val="28"/>
          <w:szCs w:val="28"/>
        </w:rPr>
        <w:tab/>
      </w:r>
      <w:r w:rsidR="001770B9" w:rsidRPr="009055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76EC" w:rsidRPr="0090559F">
        <w:rPr>
          <w:rFonts w:ascii="Times New Roman" w:hAnsi="Times New Roman" w:cs="Times New Roman"/>
          <w:sz w:val="28"/>
          <w:szCs w:val="28"/>
        </w:rPr>
        <w:t xml:space="preserve"> </w:t>
      </w:r>
      <w:r w:rsidR="009055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D143A" w:rsidRPr="0090559F">
        <w:rPr>
          <w:rFonts w:ascii="Times New Roman" w:hAnsi="Times New Roman" w:cs="Times New Roman"/>
          <w:sz w:val="28"/>
          <w:szCs w:val="28"/>
        </w:rPr>
        <w:t>З.</w:t>
      </w:r>
      <w:r w:rsidR="00DD143A">
        <w:rPr>
          <w:rFonts w:ascii="Times New Roman" w:hAnsi="Times New Roman" w:cs="Times New Roman"/>
          <w:sz w:val="28"/>
          <w:szCs w:val="28"/>
        </w:rPr>
        <w:t>З.</w:t>
      </w:r>
      <w:r w:rsidR="0090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43A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sectPr w:rsidR="004670E0" w:rsidRPr="002918AC" w:rsidSect="0090559F">
      <w:headerReference w:type="default" r:id="rId11"/>
      <w:headerReference w:type="firs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AB" w:rsidRDefault="00DF06AB" w:rsidP="00A73E2F">
      <w:pPr>
        <w:spacing w:after="0" w:line="240" w:lineRule="auto"/>
      </w:pPr>
      <w:r>
        <w:separator/>
      </w:r>
    </w:p>
  </w:endnote>
  <w:endnote w:type="continuationSeparator" w:id="0">
    <w:p w:rsidR="00DF06AB" w:rsidRDefault="00DF06AB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AB" w:rsidRDefault="00DF06AB" w:rsidP="00A73E2F">
      <w:pPr>
        <w:spacing w:after="0" w:line="240" w:lineRule="auto"/>
      </w:pPr>
      <w:r>
        <w:separator/>
      </w:r>
    </w:p>
  </w:footnote>
  <w:footnote w:type="continuationSeparator" w:id="0">
    <w:p w:rsidR="00DF06AB" w:rsidRDefault="00DF06AB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F5" w:rsidRPr="00156A4F" w:rsidRDefault="002C210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E77E1D">
      <w:rPr>
        <w:rFonts w:ascii="Times New Roman" w:hAnsi="Times New Roman" w:cs="Times New Roman"/>
        <w:noProof/>
        <w:sz w:val="28"/>
        <w:szCs w:val="28"/>
      </w:rPr>
      <w:t>7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2F"/>
    <w:rsid w:val="0000250C"/>
    <w:rsid w:val="0000292F"/>
    <w:rsid w:val="00004862"/>
    <w:rsid w:val="000055ED"/>
    <w:rsid w:val="000166F1"/>
    <w:rsid w:val="0001722C"/>
    <w:rsid w:val="00037F27"/>
    <w:rsid w:val="00041A48"/>
    <w:rsid w:val="0004456B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770B9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D77BB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B4235"/>
    <w:rsid w:val="002C210A"/>
    <w:rsid w:val="002C229E"/>
    <w:rsid w:val="002C5D86"/>
    <w:rsid w:val="002D3C0E"/>
    <w:rsid w:val="002D5821"/>
    <w:rsid w:val="002D6C85"/>
    <w:rsid w:val="002E0A50"/>
    <w:rsid w:val="002E1C42"/>
    <w:rsid w:val="002F4C5F"/>
    <w:rsid w:val="003014B1"/>
    <w:rsid w:val="00302A5D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D70AB"/>
    <w:rsid w:val="003E0958"/>
    <w:rsid w:val="003E13CB"/>
    <w:rsid w:val="003E1FBC"/>
    <w:rsid w:val="003E4D5F"/>
    <w:rsid w:val="003E5979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964"/>
    <w:rsid w:val="00415595"/>
    <w:rsid w:val="00420920"/>
    <w:rsid w:val="00420D69"/>
    <w:rsid w:val="00427405"/>
    <w:rsid w:val="004275F7"/>
    <w:rsid w:val="0043075C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5E1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426"/>
    <w:rsid w:val="005D7C7C"/>
    <w:rsid w:val="005E1C69"/>
    <w:rsid w:val="005E2163"/>
    <w:rsid w:val="005E6C86"/>
    <w:rsid w:val="005F2DAA"/>
    <w:rsid w:val="005F391A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5C9"/>
    <w:rsid w:val="00755812"/>
    <w:rsid w:val="00755A10"/>
    <w:rsid w:val="00756315"/>
    <w:rsid w:val="00760DEE"/>
    <w:rsid w:val="00765394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C36F7"/>
    <w:rsid w:val="007C70A0"/>
    <w:rsid w:val="007E1369"/>
    <w:rsid w:val="007E488F"/>
    <w:rsid w:val="007E5A8E"/>
    <w:rsid w:val="007F0D66"/>
    <w:rsid w:val="00806C61"/>
    <w:rsid w:val="0080772C"/>
    <w:rsid w:val="0081050B"/>
    <w:rsid w:val="00810F17"/>
    <w:rsid w:val="00812C88"/>
    <w:rsid w:val="00813E14"/>
    <w:rsid w:val="00814ED3"/>
    <w:rsid w:val="00822C37"/>
    <w:rsid w:val="00826409"/>
    <w:rsid w:val="008324E8"/>
    <w:rsid w:val="00835E7F"/>
    <w:rsid w:val="008436C7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559F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239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26A89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976EC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D25"/>
    <w:rsid w:val="00B2643B"/>
    <w:rsid w:val="00B2684E"/>
    <w:rsid w:val="00B3015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D50E3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4313"/>
    <w:rsid w:val="00DC793B"/>
    <w:rsid w:val="00DD05AE"/>
    <w:rsid w:val="00DD143A"/>
    <w:rsid w:val="00DD3CE7"/>
    <w:rsid w:val="00DD79A8"/>
    <w:rsid w:val="00DE2747"/>
    <w:rsid w:val="00DE348B"/>
    <w:rsid w:val="00DE78C9"/>
    <w:rsid w:val="00DE7E34"/>
    <w:rsid w:val="00DE7F56"/>
    <w:rsid w:val="00DF06AB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77E1D"/>
    <w:rsid w:val="00E80A96"/>
    <w:rsid w:val="00E81DA4"/>
    <w:rsid w:val="00E86407"/>
    <w:rsid w:val="00E91B7F"/>
    <w:rsid w:val="00E926A4"/>
    <w:rsid w:val="00E94437"/>
    <w:rsid w:val="00E97999"/>
    <w:rsid w:val="00EB3F66"/>
    <w:rsid w:val="00EB786D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7A83"/>
    <w:rsid w:val="00EF7C3C"/>
    <w:rsid w:val="00F00D6A"/>
    <w:rsid w:val="00F0581B"/>
    <w:rsid w:val="00F1233C"/>
    <w:rsid w:val="00F15D7F"/>
    <w:rsid w:val="00F20449"/>
    <w:rsid w:val="00F211A9"/>
    <w:rsid w:val="00F214A1"/>
    <w:rsid w:val="00F234DC"/>
    <w:rsid w:val="00F32910"/>
    <w:rsid w:val="00F32AD5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720D7"/>
    <w:rsid w:val="00F817A9"/>
    <w:rsid w:val="00F82C55"/>
    <w:rsid w:val="00F87AA6"/>
    <w:rsid w:val="00F95083"/>
    <w:rsid w:val="00F954C2"/>
    <w:rsid w:val="00F969C7"/>
    <w:rsid w:val="00FA6A62"/>
    <w:rsid w:val="00FA7F4F"/>
    <w:rsid w:val="00FB28CC"/>
    <w:rsid w:val="00FB6C1C"/>
    <w:rsid w:val="00FC0F3C"/>
    <w:rsid w:val="00FC4E3D"/>
    <w:rsid w:val="00FC6A00"/>
    <w:rsid w:val="00FD2612"/>
    <w:rsid w:val="00FD2EF1"/>
    <w:rsid w:val="00FD607E"/>
    <w:rsid w:val="00FE0B17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6V5f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98692E0E821A655CE1498B5EBC08B0D7B1338A0B6AD39F51F0C9B568114BD38EF6V5f8E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admin</cp:lastModifiedBy>
  <cp:revision>6</cp:revision>
  <cp:lastPrinted>2018-11-07T04:22:00Z</cp:lastPrinted>
  <dcterms:created xsi:type="dcterms:W3CDTF">2018-11-21T10:18:00Z</dcterms:created>
  <dcterms:modified xsi:type="dcterms:W3CDTF">2018-11-23T03:44:00Z</dcterms:modified>
</cp:coreProperties>
</file>